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E4" w:rsidRDefault="001D51E4" w:rsidP="00B8109C">
      <w:pPr>
        <w:jc w:val="center"/>
        <w:rPr>
          <w:rFonts w:ascii="Times New Roman" w:hAnsi="Times New Roman" w:cs="Times New Roman"/>
          <w:smallCaps/>
          <w:sz w:val="28"/>
          <w:szCs w:val="28"/>
        </w:rPr>
      </w:pPr>
      <w:bookmarkStart w:id="0" w:name="_Toc123300493"/>
      <w:bookmarkStart w:id="1" w:name="_Toc123301071"/>
      <w:bookmarkStart w:id="2" w:name="_GoBack"/>
      <w:bookmarkEnd w:id="2"/>
      <w:r>
        <w:rPr>
          <w:rFonts w:ascii="Times New Roman" w:hAnsi="Times New Roman"/>
          <w:bCs/>
          <w:iCs/>
          <w:noProof/>
          <w:sz w:val="26"/>
          <w:szCs w:val="26"/>
          <w:lang w:eastAsia="pl-PL"/>
        </w:rPr>
        <w:drawing>
          <wp:inline distT="0" distB="0" distL="0" distR="0" wp14:anchorId="3F8656FD" wp14:editId="1FC3F5D6">
            <wp:extent cx="1644158" cy="96190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4089" cy="967711"/>
                    </a:xfrm>
                    <a:prstGeom prst="rect">
                      <a:avLst/>
                    </a:prstGeom>
                    <a:noFill/>
                  </pic:spPr>
                </pic:pic>
              </a:graphicData>
            </a:graphic>
          </wp:inline>
        </w:drawing>
      </w:r>
    </w:p>
    <w:p w:rsidR="001D51E4" w:rsidRDefault="001D51E4" w:rsidP="00B8109C">
      <w:pPr>
        <w:jc w:val="center"/>
        <w:rPr>
          <w:rFonts w:ascii="Times New Roman" w:hAnsi="Times New Roman" w:cs="Times New Roman"/>
          <w:smallCaps/>
          <w:sz w:val="28"/>
          <w:szCs w:val="28"/>
        </w:rPr>
      </w:pPr>
    </w:p>
    <w:p w:rsidR="00B8109C" w:rsidRPr="001D51E4" w:rsidRDefault="00B8109C" w:rsidP="00B8109C">
      <w:pPr>
        <w:jc w:val="center"/>
        <w:rPr>
          <w:rFonts w:ascii="Times New Roman" w:hAnsi="Times New Roman" w:cs="Times New Roman"/>
          <w:b/>
          <w:smallCaps/>
          <w:sz w:val="28"/>
          <w:szCs w:val="28"/>
        </w:rPr>
      </w:pPr>
      <w:r w:rsidRPr="001D51E4">
        <w:rPr>
          <w:rFonts w:ascii="Times New Roman" w:hAnsi="Times New Roman" w:cs="Times New Roman"/>
          <w:b/>
          <w:smallCaps/>
          <w:sz w:val="28"/>
          <w:szCs w:val="28"/>
        </w:rPr>
        <w:t>ROZPRAW</w:t>
      </w:r>
      <w:r w:rsidR="001D51E4" w:rsidRPr="001D51E4">
        <w:rPr>
          <w:rFonts w:ascii="Times New Roman" w:hAnsi="Times New Roman" w:cs="Times New Roman"/>
          <w:b/>
          <w:smallCaps/>
          <w:sz w:val="28"/>
          <w:szCs w:val="28"/>
        </w:rPr>
        <w:t>A</w:t>
      </w:r>
      <w:r w:rsidRPr="001D51E4">
        <w:rPr>
          <w:rFonts w:ascii="Times New Roman" w:hAnsi="Times New Roman" w:cs="Times New Roman"/>
          <w:b/>
          <w:smallCaps/>
          <w:sz w:val="28"/>
          <w:szCs w:val="28"/>
        </w:rPr>
        <w:t xml:space="preserve"> DOKTORSK</w:t>
      </w:r>
      <w:r w:rsidR="001D51E4" w:rsidRPr="001D51E4">
        <w:rPr>
          <w:rFonts w:ascii="Times New Roman" w:hAnsi="Times New Roman" w:cs="Times New Roman"/>
          <w:b/>
          <w:smallCaps/>
          <w:sz w:val="28"/>
          <w:szCs w:val="28"/>
        </w:rPr>
        <w:t>A</w:t>
      </w:r>
    </w:p>
    <w:p w:rsidR="001D51E4" w:rsidRDefault="001D51E4" w:rsidP="00B8109C">
      <w:pPr>
        <w:jc w:val="center"/>
        <w:rPr>
          <w:rFonts w:ascii="Times New Roman" w:hAnsi="Times New Roman" w:cs="Times New Roman"/>
          <w:smallCaps/>
          <w:sz w:val="28"/>
          <w:szCs w:val="28"/>
        </w:rPr>
      </w:pPr>
    </w:p>
    <w:p w:rsidR="002073C3" w:rsidRDefault="001D51E4" w:rsidP="001D51E4">
      <w:pPr>
        <w:rPr>
          <w:rFonts w:ascii="Times New Roman" w:hAnsi="Times New Roman" w:cs="Times New Roman"/>
          <w:smallCaps/>
          <w:sz w:val="28"/>
          <w:szCs w:val="28"/>
        </w:rPr>
      </w:pPr>
      <w:r w:rsidRPr="001D51E4">
        <w:rPr>
          <w:rFonts w:ascii="Times New Roman" w:hAnsi="Times New Roman" w:cs="Times New Roman"/>
          <w:b/>
          <w:smallCaps/>
          <w:sz w:val="28"/>
          <w:szCs w:val="28"/>
        </w:rPr>
        <w:t>AUTOR:</w:t>
      </w:r>
      <w:r w:rsidRPr="001D51E4">
        <w:rPr>
          <w:rFonts w:ascii="Times New Roman" w:hAnsi="Times New Roman" w:cs="Times New Roman"/>
          <w:smallCaps/>
          <w:sz w:val="28"/>
          <w:szCs w:val="28"/>
        </w:rPr>
        <w:t xml:space="preserve"> </w:t>
      </w:r>
    </w:p>
    <w:p w:rsidR="001D51E4" w:rsidRPr="001D51E4" w:rsidRDefault="001D51E4" w:rsidP="001D51E4">
      <w:pPr>
        <w:rPr>
          <w:rFonts w:ascii="Times New Roman" w:hAnsi="Times New Roman" w:cs="Times New Roman"/>
          <w:sz w:val="24"/>
          <w:szCs w:val="24"/>
        </w:rPr>
      </w:pPr>
      <w:r w:rsidRPr="001D51E4">
        <w:rPr>
          <w:rFonts w:ascii="Times New Roman" w:hAnsi="Times New Roman" w:cs="Times New Roman"/>
          <w:smallCaps/>
          <w:sz w:val="24"/>
          <w:szCs w:val="24"/>
        </w:rPr>
        <w:t>K</w:t>
      </w:r>
      <w:r w:rsidRPr="001D51E4">
        <w:rPr>
          <w:rFonts w:ascii="Times New Roman" w:hAnsi="Times New Roman" w:cs="Times New Roman"/>
          <w:sz w:val="24"/>
          <w:szCs w:val="24"/>
        </w:rPr>
        <w:t>atarzyna Pasik</w:t>
      </w:r>
    </w:p>
    <w:p w:rsidR="002073C3" w:rsidRDefault="001D51E4" w:rsidP="002073C3">
      <w:pPr>
        <w:jc w:val="both"/>
        <w:rPr>
          <w:rFonts w:ascii="Times New Roman" w:hAnsi="Times New Roman" w:cs="Times New Roman"/>
          <w:smallCaps/>
          <w:sz w:val="28"/>
          <w:szCs w:val="28"/>
        </w:rPr>
      </w:pPr>
      <w:r w:rsidRPr="001D51E4">
        <w:rPr>
          <w:rFonts w:ascii="Times New Roman" w:hAnsi="Times New Roman" w:cs="Times New Roman"/>
          <w:b/>
          <w:smallCaps/>
          <w:sz w:val="28"/>
          <w:szCs w:val="28"/>
        </w:rPr>
        <w:t>TYTUŁ:</w:t>
      </w:r>
      <w:r w:rsidRPr="001D51E4">
        <w:rPr>
          <w:rFonts w:ascii="Times New Roman" w:hAnsi="Times New Roman" w:cs="Times New Roman"/>
          <w:smallCaps/>
          <w:sz w:val="28"/>
          <w:szCs w:val="28"/>
        </w:rPr>
        <w:t xml:space="preserve"> </w:t>
      </w:r>
    </w:p>
    <w:p w:rsidR="001D51E4" w:rsidRPr="001D51E4" w:rsidRDefault="001D51E4" w:rsidP="002073C3">
      <w:pPr>
        <w:jc w:val="both"/>
        <w:rPr>
          <w:rFonts w:ascii="Times New Roman" w:hAnsi="Times New Roman" w:cs="Times New Roman"/>
          <w:sz w:val="24"/>
          <w:szCs w:val="24"/>
        </w:rPr>
      </w:pPr>
      <w:r w:rsidRPr="001D51E4">
        <w:rPr>
          <w:rFonts w:ascii="Times New Roman" w:hAnsi="Times New Roman" w:cs="Times New Roman"/>
          <w:sz w:val="24"/>
          <w:szCs w:val="24"/>
        </w:rPr>
        <w:t>Zastosowanie wysokoprzepustowego sekwencjonowania do kontroli jakości w</w:t>
      </w:r>
      <w:r w:rsidR="002073C3">
        <w:rPr>
          <w:rFonts w:ascii="Times New Roman" w:hAnsi="Times New Roman" w:cs="Times New Roman"/>
          <w:sz w:val="24"/>
          <w:szCs w:val="24"/>
        </w:rPr>
        <w:t>ybranych szczepionek dla drobiu</w:t>
      </w:r>
    </w:p>
    <w:p w:rsidR="002073C3" w:rsidRDefault="001D51E4" w:rsidP="002073C3">
      <w:pPr>
        <w:jc w:val="both"/>
        <w:rPr>
          <w:rFonts w:ascii="Times New Roman" w:hAnsi="Times New Roman" w:cs="Times New Roman"/>
          <w:smallCaps/>
          <w:sz w:val="28"/>
          <w:szCs w:val="28"/>
        </w:rPr>
      </w:pPr>
      <w:r w:rsidRPr="001D51E4">
        <w:rPr>
          <w:rFonts w:ascii="Times New Roman" w:hAnsi="Times New Roman" w:cs="Times New Roman"/>
          <w:b/>
          <w:smallCaps/>
          <w:sz w:val="28"/>
          <w:szCs w:val="28"/>
        </w:rPr>
        <w:t>SŁOWA KLUCZOWE:</w:t>
      </w:r>
      <w:r w:rsidRPr="001D51E4">
        <w:rPr>
          <w:rFonts w:ascii="Times New Roman" w:hAnsi="Times New Roman" w:cs="Times New Roman"/>
          <w:smallCaps/>
          <w:sz w:val="28"/>
          <w:szCs w:val="28"/>
        </w:rPr>
        <w:t xml:space="preserve"> </w:t>
      </w:r>
    </w:p>
    <w:p w:rsidR="001D51E4" w:rsidRPr="002073C3" w:rsidRDefault="001D51E4" w:rsidP="002073C3">
      <w:pPr>
        <w:jc w:val="both"/>
        <w:rPr>
          <w:rFonts w:ascii="Times New Roman" w:hAnsi="Times New Roman" w:cs="Times New Roman"/>
          <w:sz w:val="24"/>
          <w:szCs w:val="24"/>
        </w:rPr>
      </w:pPr>
      <w:r w:rsidRPr="001D51E4">
        <w:rPr>
          <w:rFonts w:ascii="Times New Roman" w:hAnsi="Times New Roman" w:cs="Times New Roman"/>
          <w:smallCaps/>
          <w:sz w:val="24"/>
          <w:szCs w:val="24"/>
        </w:rPr>
        <w:t>HTS,</w:t>
      </w:r>
      <w:r w:rsidR="002073C3" w:rsidRPr="002073C3">
        <w:rPr>
          <w:rFonts w:ascii="Times New Roman" w:hAnsi="Times New Roman" w:cs="Times New Roman"/>
          <w:sz w:val="24"/>
          <w:szCs w:val="24"/>
        </w:rPr>
        <w:t xml:space="preserve"> </w:t>
      </w:r>
      <w:r w:rsidR="002073C3">
        <w:rPr>
          <w:rFonts w:ascii="Times New Roman" w:hAnsi="Times New Roman" w:cs="Times New Roman"/>
          <w:sz w:val="24"/>
          <w:szCs w:val="24"/>
        </w:rPr>
        <w:t>wysokoprzepustowe sekwencjonowanie,</w:t>
      </w:r>
      <w:r w:rsidRPr="001D51E4">
        <w:rPr>
          <w:rFonts w:ascii="Times New Roman" w:hAnsi="Times New Roman" w:cs="Times New Roman"/>
          <w:smallCaps/>
          <w:sz w:val="24"/>
          <w:szCs w:val="24"/>
        </w:rPr>
        <w:t xml:space="preserve"> NGS, </w:t>
      </w:r>
      <w:r w:rsidR="002073C3">
        <w:rPr>
          <w:rFonts w:ascii="Times New Roman" w:hAnsi="Times New Roman" w:cs="Times New Roman"/>
          <w:sz w:val="24"/>
          <w:szCs w:val="24"/>
        </w:rPr>
        <w:t xml:space="preserve">sekwencjonowanie następnej generacji, </w:t>
      </w:r>
      <w:r w:rsidRPr="001D51E4">
        <w:rPr>
          <w:rFonts w:ascii="Times New Roman" w:hAnsi="Times New Roman" w:cs="Times New Roman"/>
          <w:smallCaps/>
          <w:sz w:val="24"/>
          <w:szCs w:val="24"/>
        </w:rPr>
        <w:t>GEON, OMCL,</w:t>
      </w:r>
      <w:r w:rsidR="002073C3">
        <w:rPr>
          <w:rFonts w:ascii="Times New Roman" w:hAnsi="Times New Roman" w:cs="Times New Roman"/>
          <w:smallCaps/>
          <w:sz w:val="24"/>
          <w:szCs w:val="24"/>
        </w:rPr>
        <w:t xml:space="preserve"> </w:t>
      </w:r>
      <w:r w:rsidR="002073C3">
        <w:rPr>
          <w:rFonts w:ascii="Times New Roman" w:hAnsi="Times New Roman" w:cs="Times New Roman"/>
          <w:sz w:val="24"/>
          <w:szCs w:val="24"/>
        </w:rPr>
        <w:t xml:space="preserve">Państwowe Laboratorium Kontroli Produktów Leczniczych, </w:t>
      </w:r>
      <w:r w:rsidRPr="001D51E4">
        <w:rPr>
          <w:rFonts w:ascii="Times New Roman" w:hAnsi="Times New Roman" w:cs="Times New Roman"/>
          <w:smallCaps/>
          <w:sz w:val="24"/>
          <w:szCs w:val="24"/>
        </w:rPr>
        <w:t xml:space="preserve"> EDQM</w:t>
      </w:r>
      <w:r w:rsidR="002073C3">
        <w:rPr>
          <w:rFonts w:ascii="Times New Roman" w:hAnsi="Times New Roman" w:cs="Times New Roman"/>
          <w:smallCaps/>
          <w:sz w:val="24"/>
          <w:szCs w:val="24"/>
        </w:rPr>
        <w:t xml:space="preserve">, </w:t>
      </w:r>
      <w:r w:rsidR="002073C3" w:rsidRPr="002073C3">
        <w:rPr>
          <w:rFonts w:ascii="Times New Roman" w:hAnsi="Times New Roman" w:cs="Times New Roman"/>
          <w:sz w:val="24"/>
          <w:szCs w:val="24"/>
        </w:rPr>
        <w:t>Europejski Dyrektoriat ds. Jakości Leków</w:t>
      </w:r>
      <w:r w:rsidR="002073C3">
        <w:rPr>
          <w:rFonts w:ascii="Times New Roman" w:hAnsi="Times New Roman" w:cs="Times New Roman"/>
          <w:smallCaps/>
          <w:sz w:val="24"/>
          <w:szCs w:val="24"/>
        </w:rPr>
        <w:t xml:space="preserve">, </w:t>
      </w:r>
      <w:r w:rsidRPr="001D51E4">
        <w:rPr>
          <w:rFonts w:ascii="Times New Roman" w:hAnsi="Times New Roman" w:cs="Times New Roman"/>
          <w:smallCaps/>
          <w:sz w:val="24"/>
          <w:szCs w:val="24"/>
        </w:rPr>
        <w:t xml:space="preserve">IWPL, </w:t>
      </w:r>
      <w:r w:rsidR="002073C3" w:rsidRPr="002073C3">
        <w:rPr>
          <w:rFonts w:ascii="Times New Roman" w:hAnsi="Times New Roman" w:cs="Times New Roman"/>
          <w:sz w:val="24"/>
          <w:szCs w:val="24"/>
        </w:rPr>
        <w:t>immunologiczne weterynaryjne produkty lecznicze,</w:t>
      </w:r>
      <w:r w:rsidR="002073C3" w:rsidRPr="002073C3">
        <w:t xml:space="preserve"> </w:t>
      </w:r>
      <w:r w:rsidR="002073C3">
        <w:rPr>
          <w:rFonts w:ascii="Times New Roman" w:hAnsi="Times New Roman" w:cs="Times New Roman"/>
          <w:sz w:val="24"/>
          <w:szCs w:val="24"/>
        </w:rPr>
        <w:t xml:space="preserve">drób </w:t>
      </w:r>
    </w:p>
    <w:p w:rsidR="002073C3" w:rsidRDefault="001D51E4" w:rsidP="001D51E4">
      <w:pPr>
        <w:jc w:val="both"/>
        <w:rPr>
          <w:rFonts w:ascii="Times New Roman" w:hAnsi="Times New Roman" w:cs="Times New Roman"/>
          <w:sz w:val="24"/>
          <w:szCs w:val="24"/>
        </w:rPr>
      </w:pPr>
      <w:r w:rsidRPr="001D51E4">
        <w:rPr>
          <w:rFonts w:ascii="Times New Roman" w:hAnsi="Times New Roman" w:cs="Times New Roman"/>
          <w:b/>
          <w:smallCaps/>
          <w:sz w:val="28"/>
          <w:szCs w:val="28"/>
        </w:rPr>
        <w:t>CEL:</w:t>
      </w:r>
      <w:r>
        <w:rPr>
          <w:rFonts w:ascii="Times New Roman" w:hAnsi="Times New Roman" w:cs="Times New Roman"/>
          <w:sz w:val="24"/>
          <w:szCs w:val="24"/>
        </w:rPr>
        <w:t xml:space="preserve"> </w:t>
      </w:r>
    </w:p>
    <w:p w:rsidR="00B8109C" w:rsidRPr="002073C3" w:rsidRDefault="001D51E4" w:rsidP="002073C3">
      <w:pPr>
        <w:spacing w:line="276" w:lineRule="auto"/>
        <w:jc w:val="both"/>
        <w:rPr>
          <w:rFonts w:ascii="Times New Roman" w:hAnsi="Times New Roman" w:cs="Times New Roman"/>
          <w:sz w:val="24"/>
          <w:szCs w:val="24"/>
        </w:rPr>
      </w:pPr>
      <w:r w:rsidRPr="001D51E4">
        <w:rPr>
          <w:rFonts w:ascii="Times New Roman" w:hAnsi="Times New Roman" w:cs="Times New Roman"/>
          <w:sz w:val="24"/>
          <w:szCs w:val="24"/>
        </w:rPr>
        <w:t xml:space="preserve">W niniejszej pracy podjęto próbę wykorzystania nowoczesnej technologii HTS do kontroli jakości immunologicznych weterynaryjnych produktów leczniczych dla drobiu, w tym wirusowych przeciwko zakaźnemu zapaleniu oskrzeli kur i bakteryjnych do immunizacji przeciwko </w:t>
      </w:r>
      <w:r w:rsidRPr="002073C3">
        <w:rPr>
          <w:rFonts w:ascii="Times New Roman" w:hAnsi="Times New Roman" w:cs="Times New Roman"/>
          <w:i/>
          <w:sz w:val="24"/>
          <w:szCs w:val="24"/>
        </w:rPr>
        <w:t>Salmonell</w:t>
      </w:r>
      <w:r w:rsidRPr="001D51E4">
        <w:rPr>
          <w:rFonts w:ascii="Times New Roman" w:hAnsi="Times New Roman" w:cs="Times New Roman"/>
          <w:sz w:val="24"/>
          <w:szCs w:val="24"/>
        </w:rPr>
        <w:t xml:space="preserve">a. Do tej pory kontrola jakości IWPL odbywała się wyłącznie metodami </w:t>
      </w:r>
      <w:r w:rsidR="002073C3">
        <w:rPr>
          <w:rFonts w:ascii="Times New Roman" w:hAnsi="Times New Roman" w:cs="Times New Roman"/>
          <w:sz w:val="24"/>
          <w:szCs w:val="24"/>
        </w:rPr>
        <w:br/>
      </w:r>
      <w:r w:rsidRPr="001D51E4">
        <w:rPr>
          <w:rFonts w:ascii="Times New Roman" w:hAnsi="Times New Roman" w:cs="Times New Roman"/>
          <w:sz w:val="24"/>
          <w:szCs w:val="24"/>
        </w:rPr>
        <w:t>z zakresu klasycznej wirusologii i/lub mikrobiologii oraz fizykochemii. Zastosowanie w pracy HTS umożliwia wgląd w niekontrolowane dotychczas parametry jakości sięgające struktury genomu mikroorganizmów znajdujących się w szczepionkach. Taka nowatorska kontrola wydaje się niezwykle ważna z punktu widzenia ochrony zdrowia publicznego nie tylko zwierząt ale także ludzi. Z uwagi na brak dedykowanych narzędzi dla genomowej kontroli jakości szczepionek, w pracy wykorzystano ogólnodostępne narzędzia genomiczne i oceniono ich przydatność do realizacji celu pracy.</w:t>
      </w:r>
      <w:r w:rsidR="002073C3">
        <w:rPr>
          <w:rFonts w:ascii="Times New Roman" w:hAnsi="Times New Roman" w:cs="Times New Roman"/>
          <w:sz w:val="24"/>
          <w:szCs w:val="24"/>
        </w:rPr>
        <w:t xml:space="preserve"> </w:t>
      </w:r>
      <w:r w:rsidRPr="001D51E4">
        <w:rPr>
          <w:rFonts w:ascii="Times New Roman" w:hAnsi="Times New Roman" w:cs="Times New Roman"/>
          <w:sz w:val="24"/>
          <w:szCs w:val="24"/>
        </w:rPr>
        <w:t>Niniejsza praca stanowi pierwsze w Polsce i jedn</w:t>
      </w:r>
      <w:r w:rsidR="002073C3">
        <w:rPr>
          <w:rFonts w:ascii="Times New Roman" w:hAnsi="Times New Roman" w:cs="Times New Roman"/>
          <w:sz w:val="24"/>
          <w:szCs w:val="24"/>
        </w:rPr>
        <w:t>o</w:t>
      </w:r>
      <w:r w:rsidRPr="001D51E4">
        <w:rPr>
          <w:rFonts w:ascii="Times New Roman" w:hAnsi="Times New Roman" w:cs="Times New Roman"/>
          <w:sz w:val="24"/>
          <w:szCs w:val="24"/>
        </w:rPr>
        <w:t xml:space="preserve"> </w:t>
      </w:r>
      <w:r w:rsidR="002073C3">
        <w:rPr>
          <w:rFonts w:ascii="Times New Roman" w:hAnsi="Times New Roman" w:cs="Times New Roman"/>
          <w:sz w:val="24"/>
          <w:szCs w:val="24"/>
        </w:rPr>
        <w:br/>
      </w:r>
      <w:r w:rsidRPr="001D51E4">
        <w:rPr>
          <w:rFonts w:ascii="Times New Roman" w:hAnsi="Times New Roman" w:cs="Times New Roman"/>
          <w:sz w:val="24"/>
          <w:szCs w:val="24"/>
        </w:rPr>
        <w:t>z nielicznych na świecie udokumentowanie badań, które wykorzystują HTS do kontroli jakości żywych szczepionek weterynaryjnych.</w:t>
      </w:r>
      <w:r w:rsidR="00B8109C" w:rsidRPr="00BC1DFD">
        <w:rPr>
          <w:rFonts w:ascii="Times New Roman" w:hAnsi="Times New Roman" w:cs="Times New Roman"/>
          <w:sz w:val="24"/>
          <w:szCs w:val="24"/>
        </w:rPr>
        <w:t xml:space="preserve">                  </w:t>
      </w:r>
    </w:p>
    <w:p w:rsidR="00B8109C" w:rsidRPr="001D51E4" w:rsidRDefault="00B8109C" w:rsidP="001D51E4">
      <w:pPr>
        <w:pStyle w:val="Nagwek1"/>
        <w:rPr>
          <w:rFonts w:ascii="Times New Roman" w:hAnsi="Times New Roman" w:cs="Times New Roman"/>
          <w:b/>
          <w:color w:val="auto"/>
          <w:sz w:val="28"/>
          <w:szCs w:val="28"/>
        </w:rPr>
      </w:pPr>
      <w:r w:rsidRPr="001D51E4">
        <w:rPr>
          <w:rFonts w:ascii="Times New Roman" w:hAnsi="Times New Roman" w:cs="Times New Roman"/>
          <w:b/>
          <w:color w:val="auto"/>
          <w:sz w:val="28"/>
          <w:szCs w:val="28"/>
        </w:rPr>
        <w:t>STRESZCZENIE</w:t>
      </w:r>
      <w:bookmarkEnd w:id="0"/>
      <w:bookmarkEnd w:id="1"/>
      <w:r w:rsidR="001D51E4" w:rsidRPr="001D51E4">
        <w:rPr>
          <w:rFonts w:ascii="Times New Roman" w:hAnsi="Times New Roman" w:cs="Times New Roman"/>
          <w:b/>
          <w:color w:val="auto"/>
          <w:sz w:val="28"/>
          <w:szCs w:val="28"/>
        </w:rPr>
        <w:t>:</w:t>
      </w:r>
    </w:p>
    <w:p w:rsidR="00B8109C" w:rsidRDefault="00B8109C" w:rsidP="002073C3">
      <w:pPr>
        <w:spacing w:before="240" w:line="276" w:lineRule="auto"/>
        <w:ind w:firstLine="708"/>
        <w:jc w:val="both"/>
        <w:rPr>
          <w:rFonts w:ascii="Times New Roman" w:hAnsi="Times New Roman" w:cs="Times New Roman"/>
          <w:sz w:val="24"/>
          <w:szCs w:val="24"/>
        </w:rPr>
      </w:pPr>
      <w:r w:rsidRPr="00D823C5">
        <w:rPr>
          <w:rFonts w:ascii="Times New Roman" w:hAnsi="Times New Roman" w:cs="Times New Roman"/>
          <w:sz w:val="24"/>
          <w:szCs w:val="24"/>
        </w:rPr>
        <w:t>Państwowy Instytut Weterynaryjny – Państwowy Instytut Badawczy w Puławach</w:t>
      </w:r>
      <w:r>
        <w:rPr>
          <w:rFonts w:ascii="Times New Roman" w:hAnsi="Times New Roman" w:cs="Times New Roman"/>
          <w:sz w:val="24"/>
          <w:szCs w:val="24"/>
        </w:rPr>
        <w:t xml:space="preserve"> jest jedynym w Polsce weterynaryjnym laboratorium europejskim o randze OMCL. Zgodnie ze swoim statusem przynależności do sieci GEON, PIWet-PIB wykonuje szereg badań z zakresu urzędowej kontroli jakości immunologicznych weterynaryjnych produktów leczniczych, na </w:t>
      </w:r>
      <w:r>
        <w:rPr>
          <w:rFonts w:ascii="Times New Roman" w:hAnsi="Times New Roman" w:cs="Times New Roman"/>
          <w:sz w:val="24"/>
          <w:szCs w:val="24"/>
        </w:rPr>
        <w:lastRenderedPageBreak/>
        <w:t xml:space="preserve">podstawie wymogów Farmakopei Europejskiej. Kontrola ta obejmuje zarówno badania fizykochemiczne jak i biologiczne, natomiast nadal brak jest wytycznych dotyczących kontroli genomowej szczepionek weterynaryjnych. Pierwsze kroki w celu wdrożenia nowatorskich metod wysokoprzepustowego sekwencjonowania HTS w kontroli jakości szczepionek postawiła już farmacja dla ludzi, natomiast niniejsza praca jest pierwszą w Polsce i jedną </w:t>
      </w:r>
      <w:r>
        <w:rPr>
          <w:rFonts w:ascii="Times New Roman" w:hAnsi="Times New Roman" w:cs="Times New Roman"/>
          <w:sz w:val="24"/>
          <w:szCs w:val="24"/>
        </w:rPr>
        <w:br/>
        <w:t xml:space="preserve">z nielicznych na świecie, dotyczącą takich badań w farmacji weterynaryjnej. </w:t>
      </w:r>
    </w:p>
    <w:p w:rsidR="00B8109C" w:rsidRDefault="00B8109C" w:rsidP="001D51E4">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Pierwszym zadaniem pracy była analiza unikatowej bazy danych kontroli seryjnej wstępnej IWPL. Analiza ta pozwoliła na wynotowanie liczby dawek wszystkich szczepionek dla drobiu wprowadzanych do obrotu w Polsce na przełomie lat 2018-2020, a przez to wybór najczęściej wprowadzanych do obrotu szczepionek do kolejnego etapu badań – analiz laboratoryjnych. Odnotowano 19 jednostek chorobowych drobiu, dla których w wyżej wymienionych latach prowadzona była immunoprofilaktyka w Polsce. Większość stanowiły szczepionki wiusowe (96,8%) a wśród nich IWPL przeciwko zakaźnemu zapaleniu oskrzeli kur, natomiast pozostałe to szczepionki bakteryjne (1,9%) z dominującymi preparatami przeciwko salmonellozie oraz szczepionki pasożytnicze (1,3%). Analiza elektronicznej bazy danych pozwoliła na wynotowanie typów oraz szczepów szczepionkowych poszczególnych IWPL na polskim rynku przeciwko IB (typy: Mass, 793B, QX, Var2) oraz </w:t>
      </w:r>
      <w:r w:rsidRPr="00C51BFB">
        <w:rPr>
          <w:rFonts w:ascii="Times New Roman" w:hAnsi="Times New Roman" w:cs="Times New Roman"/>
          <w:i/>
          <w:sz w:val="24"/>
          <w:szCs w:val="24"/>
        </w:rPr>
        <w:t>Salmonella</w:t>
      </w:r>
      <w:r>
        <w:rPr>
          <w:rFonts w:ascii="Times New Roman" w:hAnsi="Times New Roman" w:cs="Times New Roman"/>
          <w:i/>
          <w:sz w:val="24"/>
          <w:szCs w:val="24"/>
        </w:rPr>
        <w:t xml:space="preserve"> </w:t>
      </w:r>
      <w:r w:rsidRPr="00C51BFB">
        <w:rPr>
          <w:rFonts w:ascii="Times New Roman" w:hAnsi="Times New Roman" w:cs="Times New Roman"/>
          <w:sz w:val="24"/>
          <w:szCs w:val="24"/>
        </w:rPr>
        <w:t>(serowar</w:t>
      </w:r>
      <w:r>
        <w:rPr>
          <w:rFonts w:ascii="Times New Roman" w:hAnsi="Times New Roman" w:cs="Times New Roman"/>
          <w:sz w:val="24"/>
          <w:szCs w:val="24"/>
        </w:rPr>
        <w:t>y:</w:t>
      </w:r>
      <w:r w:rsidRPr="00C51BFB">
        <w:rPr>
          <w:rFonts w:ascii="Times New Roman" w:hAnsi="Times New Roman" w:cs="Times New Roman"/>
          <w:sz w:val="24"/>
          <w:szCs w:val="24"/>
        </w:rPr>
        <w:t xml:space="preserve"> Enteritidis</w:t>
      </w:r>
      <w:r>
        <w:rPr>
          <w:rFonts w:ascii="Times New Roman" w:hAnsi="Times New Roman" w:cs="Times New Roman"/>
          <w:sz w:val="24"/>
          <w:szCs w:val="24"/>
        </w:rPr>
        <w:t>;</w:t>
      </w:r>
      <w:r w:rsidRPr="00C51BFB">
        <w:rPr>
          <w:rFonts w:ascii="Times New Roman" w:hAnsi="Times New Roman" w:cs="Times New Roman"/>
          <w:sz w:val="24"/>
          <w:szCs w:val="24"/>
        </w:rPr>
        <w:t xml:space="preserve"> Gallinarum,</w:t>
      </w:r>
      <w:r>
        <w:rPr>
          <w:rFonts w:ascii="Times New Roman" w:hAnsi="Times New Roman" w:cs="Times New Roman"/>
          <w:sz w:val="24"/>
          <w:szCs w:val="24"/>
        </w:rPr>
        <w:t xml:space="preserve"> Pullorum;</w:t>
      </w:r>
      <w:r w:rsidRPr="00C51BFB">
        <w:rPr>
          <w:rFonts w:ascii="Times New Roman" w:hAnsi="Times New Roman" w:cs="Times New Roman"/>
          <w:sz w:val="24"/>
          <w:szCs w:val="24"/>
        </w:rPr>
        <w:t xml:space="preserve"> Typhimurium).</w:t>
      </w:r>
      <w:r>
        <w:rPr>
          <w:rFonts w:ascii="Times New Roman" w:hAnsi="Times New Roman" w:cs="Times New Roman"/>
          <w:sz w:val="24"/>
          <w:szCs w:val="24"/>
        </w:rPr>
        <w:t xml:space="preserve"> </w:t>
      </w:r>
    </w:p>
    <w:p w:rsidR="00B8109C" w:rsidRDefault="00B8109C" w:rsidP="001D51E4">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Kolejnym celem pracy było </w:t>
      </w:r>
      <w:r>
        <w:rPr>
          <w:rFonts w:ascii="Times New Roman" w:hAnsi="Times New Roman"/>
          <w:sz w:val="24"/>
          <w:szCs w:val="24"/>
        </w:rPr>
        <w:t>wdrożenie</w:t>
      </w:r>
      <w:r w:rsidRPr="00501A2A">
        <w:rPr>
          <w:rFonts w:ascii="Times New Roman" w:hAnsi="Times New Roman"/>
          <w:sz w:val="24"/>
          <w:szCs w:val="24"/>
        </w:rPr>
        <w:t xml:space="preserve"> </w:t>
      </w:r>
      <w:r>
        <w:rPr>
          <w:rFonts w:ascii="Times New Roman" w:hAnsi="Times New Roman"/>
          <w:sz w:val="24"/>
          <w:szCs w:val="24"/>
        </w:rPr>
        <w:t>metody HTS</w:t>
      </w:r>
      <w:r w:rsidRPr="00501A2A">
        <w:rPr>
          <w:rFonts w:ascii="Times New Roman" w:hAnsi="Times New Roman"/>
          <w:sz w:val="24"/>
          <w:szCs w:val="24"/>
        </w:rPr>
        <w:t xml:space="preserve"> do </w:t>
      </w:r>
      <w:r>
        <w:rPr>
          <w:rFonts w:ascii="Times New Roman" w:hAnsi="Times New Roman"/>
          <w:sz w:val="24"/>
          <w:szCs w:val="24"/>
        </w:rPr>
        <w:t>kontroli jakości</w:t>
      </w:r>
      <w:r w:rsidRPr="00501A2A">
        <w:rPr>
          <w:rFonts w:ascii="Times New Roman" w:hAnsi="Times New Roman"/>
          <w:sz w:val="24"/>
          <w:szCs w:val="24"/>
        </w:rPr>
        <w:t xml:space="preserve"> </w:t>
      </w:r>
      <w:r>
        <w:rPr>
          <w:rFonts w:ascii="Times New Roman" w:hAnsi="Times New Roman"/>
          <w:sz w:val="24"/>
          <w:szCs w:val="24"/>
        </w:rPr>
        <w:t xml:space="preserve">wirusowych oraz bakteryjnych </w:t>
      </w:r>
      <w:r w:rsidRPr="00501A2A">
        <w:rPr>
          <w:rFonts w:ascii="Times New Roman" w:hAnsi="Times New Roman"/>
          <w:sz w:val="24"/>
          <w:szCs w:val="24"/>
        </w:rPr>
        <w:t>szczepionek dedykowanych dla drobiu</w:t>
      </w:r>
      <w:r>
        <w:rPr>
          <w:rFonts w:ascii="Times New Roman" w:hAnsi="Times New Roman"/>
          <w:sz w:val="24"/>
          <w:szCs w:val="24"/>
        </w:rPr>
        <w:t xml:space="preserve">, począwszy od etapu ekstracji materiału genetycznego aż po stwierdzenie zgodności serowaru/serotypu szczepionkowego </w:t>
      </w:r>
      <w:r>
        <w:rPr>
          <w:rFonts w:ascii="Times New Roman" w:hAnsi="Times New Roman"/>
          <w:sz w:val="24"/>
          <w:szCs w:val="24"/>
        </w:rPr>
        <w:br/>
        <w:t xml:space="preserve">z deklaracją podaną przez producenta. Do badań wykorzystano po trzy serie szczepionek wirusowych (V-01: szczep 4/91, typ 793B; V-02: szczep Ma5, typ Mass; V-03: szczep D388, typ QX) oraz bakteryjnych (B-01: szczep 441/014 </w:t>
      </w:r>
      <w:r w:rsidRPr="00B57287">
        <w:rPr>
          <w:rFonts w:ascii="Times New Roman" w:hAnsi="Times New Roman"/>
          <w:i/>
          <w:sz w:val="24"/>
          <w:szCs w:val="24"/>
        </w:rPr>
        <w:t xml:space="preserve">S. </w:t>
      </w:r>
      <w:r>
        <w:rPr>
          <w:rFonts w:ascii="Times New Roman" w:hAnsi="Times New Roman"/>
          <w:sz w:val="24"/>
          <w:szCs w:val="24"/>
        </w:rPr>
        <w:t xml:space="preserve">Enteritidis; B-05: szczep Sm24/Rif12/Ssq </w:t>
      </w:r>
      <w:r w:rsidRPr="00B57287">
        <w:rPr>
          <w:rFonts w:ascii="Times New Roman" w:hAnsi="Times New Roman"/>
          <w:i/>
          <w:sz w:val="24"/>
          <w:szCs w:val="24"/>
        </w:rPr>
        <w:t xml:space="preserve">S. </w:t>
      </w:r>
      <w:r>
        <w:rPr>
          <w:rFonts w:ascii="Times New Roman" w:hAnsi="Times New Roman"/>
          <w:sz w:val="24"/>
          <w:szCs w:val="24"/>
        </w:rPr>
        <w:t>Enteritidis; B-07: CAL10 Sm+/Rif+/Ssq</w:t>
      </w:r>
      <w:r w:rsidRPr="00B57287">
        <w:rPr>
          <w:rFonts w:ascii="Times New Roman" w:hAnsi="Times New Roman"/>
          <w:sz w:val="24"/>
          <w:szCs w:val="24"/>
        </w:rPr>
        <w:t xml:space="preserve"> </w:t>
      </w:r>
      <w:r w:rsidRPr="00B57287">
        <w:rPr>
          <w:rFonts w:ascii="Times New Roman" w:hAnsi="Times New Roman"/>
          <w:i/>
          <w:sz w:val="24"/>
          <w:szCs w:val="24"/>
        </w:rPr>
        <w:t>S</w:t>
      </w:r>
      <w:r>
        <w:rPr>
          <w:rFonts w:ascii="Times New Roman" w:hAnsi="Times New Roman"/>
          <w:sz w:val="24"/>
          <w:szCs w:val="24"/>
        </w:rPr>
        <w:t xml:space="preserve">. Enteritidis). Wszystkie badane próbki spełniały standardy jakości w zakresie stężenia materiału genetycznego oraz stopnia integralności. </w:t>
      </w:r>
      <w:r>
        <w:rPr>
          <w:rFonts w:ascii="Times New Roman" w:hAnsi="Times New Roman"/>
          <w:sz w:val="24"/>
          <w:szCs w:val="24"/>
        </w:rPr>
        <w:br/>
        <w:t xml:space="preserve">W następstwie analiz wysokoptrzepustowego sekwencjonowania, </w:t>
      </w:r>
      <w:r>
        <w:rPr>
          <w:rFonts w:ascii="Times New Roman" w:hAnsi="Times New Roman" w:cs="Times New Roman"/>
          <w:sz w:val="24"/>
          <w:szCs w:val="24"/>
        </w:rPr>
        <w:t xml:space="preserve">badania prowadzone </w:t>
      </w:r>
      <w:r>
        <w:rPr>
          <w:rFonts w:ascii="Times New Roman" w:hAnsi="Times New Roman" w:cs="Times New Roman"/>
          <w:sz w:val="24"/>
          <w:szCs w:val="24"/>
        </w:rPr>
        <w:br/>
        <w:t xml:space="preserve">z użyciem narzędzi bioinformatycznych wykazały, że metoda HTS jest skuteczna w analizie składu genetycznego, analizie filogenetycznej a także analizie serotypu/serowaru i szczepu szczepionkowego zarówno szczepionek wirusowych jak i bakteryjnych. </w:t>
      </w:r>
    </w:p>
    <w:p w:rsidR="00B8109C" w:rsidRDefault="00B8109C" w:rsidP="001D51E4">
      <w:pPr>
        <w:spacing w:line="276" w:lineRule="auto"/>
        <w:ind w:firstLine="709"/>
        <w:jc w:val="both"/>
        <w:rPr>
          <w:rStyle w:val="feature"/>
          <w:rFonts w:ascii="Times New Roman" w:hAnsi="Times New Roman" w:cs="Times New Roman"/>
          <w:sz w:val="24"/>
          <w:szCs w:val="24"/>
        </w:rPr>
      </w:pPr>
      <w:r>
        <w:rPr>
          <w:rFonts w:ascii="Times New Roman" w:hAnsi="Times New Roman" w:cs="Times New Roman"/>
          <w:sz w:val="24"/>
          <w:szCs w:val="24"/>
        </w:rPr>
        <w:t>W</w:t>
      </w:r>
      <w:r w:rsidRPr="00406DF4">
        <w:rPr>
          <w:rFonts w:ascii="Times New Roman" w:hAnsi="Times New Roman" w:cs="Times New Roman"/>
          <w:sz w:val="24"/>
          <w:szCs w:val="24"/>
        </w:rPr>
        <w:t xml:space="preserve"> przypadku szczepionek wirusowych, </w:t>
      </w:r>
      <w:r>
        <w:rPr>
          <w:rFonts w:ascii="Times New Roman" w:hAnsi="Times New Roman" w:cs="Times New Roman"/>
          <w:sz w:val="24"/>
          <w:szCs w:val="24"/>
        </w:rPr>
        <w:t>łączne</w:t>
      </w:r>
      <w:r w:rsidRPr="00406DF4">
        <w:rPr>
          <w:rFonts w:ascii="Times New Roman" w:hAnsi="Times New Roman" w:cs="Times New Roman"/>
          <w:sz w:val="24"/>
          <w:szCs w:val="24"/>
        </w:rPr>
        <w:t xml:space="preserve"> wykorzystanie dwóch narzędzi: Kraken</w:t>
      </w:r>
      <w:r>
        <w:rPr>
          <w:rFonts w:ascii="Times New Roman" w:hAnsi="Times New Roman" w:cs="Times New Roman"/>
          <w:sz w:val="24"/>
          <w:szCs w:val="24"/>
        </w:rPr>
        <w:t>2</w:t>
      </w:r>
      <w:r w:rsidRPr="00406DF4">
        <w:rPr>
          <w:rFonts w:ascii="Times New Roman" w:hAnsi="Times New Roman" w:cs="Times New Roman"/>
          <w:sz w:val="24"/>
          <w:szCs w:val="24"/>
        </w:rPr>
        <w:t xml:space="preserve"> oraz BWA, pozwoliło na identyfikację Avian coronavirus w każdej próbce badanej jako odczytów dominujących (V-01: 70-75%; V-02: 81-83%; V-03: 43-63%).</w:t>
      </w:r>
      <w:r>
        <w:rPr>
          <w:rFonts w:ascii="Times New Roman" w:hAnsi="Times New Roman" w:cs="Times New Roman"/>
          <w:sz w:val="24"/>
          <w:szCs w:val="24"/>
        </w:rPr>
        <w:t xml:space="preserve"> Z</w:t>
      </w:r>
      <w:r w:rsidRPr="00406DF4">
        <w:rPr>
          <w:rFonts w:ascii="Times New Roman" w:hAnsi="Times New Roman" w:cs="Times New Roman"/>
          <w:sz w:val="24"/>
          <w:szCs w:val="24"/>
        </w:rPr>
        <w:t>adeklarowane przez producenta szczepy szczepionkowe</w:t>
      </w:r>
      <w:r>
        <w:rPr>
          <w:rFonts w:ascii="Times New Roman" w:hAnsi="Times New Roman" w:cs="Times New Roman"/>
          <w:sz w:val="24"/>
          <w:szCs w:val="24"/>
        </w:rPr>
        <w:t xml:space="preserve"> zostały potwierdzone zarówno przy pomocy</w:t>
      </w:r>
      <w:r w:rsidRPr="00406DF4">
        <w:rPr>
          <w:rFonts w:ascii="Times New Roman" w:hAnsi="Times New Roman" w:cs="Times New Roman"/>
          <w:sz w:val="24"/>
          <w:szCs w:val="24"/>
        </w:rPr>
        <w:t xml:space="preserve"> narzędzi</w:t>
      </w:r>
      <w:r>
        <w:rPr>
          <w:rFonts w:ascii="Times New Roman" w:hAnsi="Times New Roman" w:cs="Times New Roman"/>
          <w:sz w:val="24"/>
          <w:szCs w:val="24"/>
        </w:rPr>
        <w:t>a</w:t>
      </w:r>
      <w:r w:rsidRPr="00406DF4">
        <w:rPr>
          <w:rFonts w:ascii="Times New Roman" w:hAnsi="Times New Roman" w:cs="Times New Roman"/>
          <w:sz w:val="24"/>
          <w:szCs w:val="24"/>
        </w:rPr>
        <w:t xml:space="preserve"> BLAST</w:t>
      </w:r>
      <w:r>
        <w:rPr>
          <w:rFonts w:ascii="Times New Roman" w:hAnsi="Times New Roman" w:cs="Times New Roman"/>
          <w:sz w:val="24"/>
          <w:szCs w:val="24"/>
        </w:rPr>
        <w:t>:</w:t>
      </w:r>
      <w:r w:rsidRPr="00406DF4">
        <w:rPr>
          <w:rFonts w:ascii="Times New Roman" w:hAnsi="Times New Roman" w:cs="Times New Roman"/>
          <w:sz w:val="24"/>
          <w:szCs w:val="24"/>
        </w:rPr>
        <w:t xml:space="preserve"> 4/9</w:t>
      </w:r>
      <w:r>
        <w:rPr>
          <w:rFonts w:ascii="Times New Roman" w:hAnsi="Times New Roman" w:cs="Times New Roman"/>
          <w:sz w:val="24"/>
          <w:szCs w:val="24"/>
        </w:rPr>
        <w:t xml:space="preserve">1 (V-01), Ma5 (V-02), QX (V-03), jak i z wykorzystaniem wyników analizy filogenetycznej </w:t>
      </w:r>
      <w:r w:rsidRPr="00406DF4">
        <w:rPr>
          <w:rStyle w:val="jlqj4b"/>
          <w:rFonts w:ascii="Times New Roman" w:hAnsi="Times New Roman" w:cs="Times New Roman"/>
          <w:sz w:val="24"/>
          <w:szCs w:val="24"/>
        </w:rPr>
        <w:t xml:space="preserve">regionu kodującego S1 </w:t>
      </w:r>
      <w:r>
        <w:rPr>
          <w:rStyle w:val="jlqj4b"/>
          <w:rFonts w:ascii="Times New Roman" w:hAnsi="Times New Roman" w:cs="Times New Roman"/>
          <w:sz w:val="24"/>
          <w:szCs w:val="24"/>
        </w:rPr>
        <w:t>oraz</w:t>
      </w:r>
      <w:r w:rsidRPr="00406DF4">
        <w:rPr>
          <w:rStyle w:val="jlqj4b"/>
          <w:rFonts w:ascii="Times New Roman" w:hAnsi="Times New Roman" w:cs="Times New Roman"/>
          <w:sz w:val="24"/>
          <w:szCs w:val="24"/>
        </w:rPr>
        <w:t xml:space="preserve"> WGS, </w:t>
      </w:r>
      <w:r>
        <w:rPr>
          <w:rStyle w:val="jlqj4b"/>
          <w:rFonts w:ascii="Times New Roman" w:hAnsi="Times New Roman" w:cs="Times New Roman"/>
          <w:sz w:val="24"/>
          <w:szCs w:val="24"/>
        </w:rPr>
        <w:t xml:space="preserve">które </w:t>
      </w:r>
      <w:r w:rsidRPr="00406DF4">
        <w:rPr>
          <w:rStyle w:val="jlqj4b"/>
          <w:rFonts w:ascii="Times New Roman" w:hAnsi="Times New Roman" w:cs="Times New Roman"/>
          <w:sz w:val="24"/>
          <w:szCs w:val="24"/>
        </w:rPr>
        <w:t>potwierdził</w:t>
      </w:r>
      <w:r>
        <w:rPr>
          <w:rStyle w:val="jlqj4b"/>
          <w:rFonts w:ascii="Times New Roman" w:hAnsi="Times New Roman" w:cs="Times New Roman"/>
          <w:sz w:val="24"/>
          <w:szCs w:val="24"/>
        </w:rPr>
        <w:t>y</w:t>
      </w:r>
      <w:r w:rsidRPr="00406DF4">
        <w:rPr>
          <w:rStyle w:val="jlqj4b"/>
          <w:rFonts w:ascii="Times New Roman" w:hAnsi="Times New Roman" w:cs="Times New Roman"/>
          <w:sz w:val="24"/>
          <w:szCs w:val="24"/>
        </w:rPr>
        <w:t xml:space="preserve"> najwyższe podobieństwo szczepu: V-01 do </w:t>
      </w:r>
      <w:r w:rsidRPr="00406DF4">
        <w:rPr>
          <w:rFonts w:ascii="Times New Roman" w:hAnsi="Times New Roman" w:cs="Times New Roman"/>
          <w:sz w:val="24"/>
          <w:szCs w:val="24"/>
        </w:rPr>
        <w:t>4/91,</w:t>
      </w:r>
      <w:r w:rsidRPr="00406DF4">
        <w:rPr>
          <w:rFonts w:ascii="Times New Roman" w:eastAsia="Times New Roman" w:hAnsi="Times New Roman" w:cs="Times New Roman"/>
          <w:sz w:val="24"/>
          <w:szCs w:val="24"/>
          <w:lang w:eastAsia="pl-PL"/>
        </w:rPr>
        <w:t xml:space="preserve"> V-02 </w:t>
      </w:r>
      <w:r w:rsidRPr="00406DF4">
        <w:rPr>
          <w:rStyle w:val="jlqj4b"/>
          <w:rFonts w:ascii="Times New Roman" w:hAnsi="Times New Roman" w:cs="Times New Roman"/>
          <w:sz w:val="24"/>
          <w:szCs w:val="24"/>
        </w:rPr>
        <w:t xml:space="preserve">do Ma5 </w:t>
      </w:r>
      <w:r w:rsidRPr="00406DF4">
        <w:rPr>
          <w:rFonts w:ascii="Times New Roman" w:eastAsia="Times New Roman" w:hAnsi="Times New Roman" w:cs="Times New Roman"/>
          <w:sz w:val="24"/>
          <w:szCs w:val="24"/>
          <w:lang w:eastAsia="pl-PL"/>
        </w:rPr>
        <w:t>oraz V-03 do</w:t>
      </w:r>
      <w:r w:rsidRPr="00406DF4">
        <w:rPr>
          <w:rStyle w:val="feature"/>
          <w:rFonts w:ascii="Times New Roman" w:hAnsi="Times New Roman" w:cs="Times New Roman"/>
          <w:sz w:val="24"/>
          <w:szCs w:val="24"/>
        </w:rPr>
        <w:t xml:space="preserve"> 1148-A QX.</w:t>
      </w:r>
      <w:r>
        <w:rPr>
          <w:rStyle w:val="feature"/>
          <w:rFonts w:ascii="Times New Roman" w:hAnsi="Times New Roman" w:cs="Times New Roman"/>
          <w:sz w:val="24"/>
          <w:szCs w:val="24"/>
        </w:rPr>
        <w:t xml:space="preserve"> Ponadto metoda HTS okazała się być skuteczna w </w:t>
      </w:r>
      <w:r>
        <w:rPr>
          <w:rFonts w:ascii="Times New Roman" w:hAnsi="Times New Roman" w:cs="Times New Roman"/>
          <w:sz w:val="24"/>
          <w:szCs w:val="24"/>
        </w:rPr>
        <w:t xml:space="preserve">ocenie homogenności subpopulacji wirusa szczepionkowego, poprzez </w:t>
      </w:r>
      <w:r w:rsidRPr="00A709E6">
        <w:rPr>
          <w:rFonts w:ascii="Times New Roman" w:hAnsi="Times New Roman" w:cs="Times New Roman"/>
          <w:sz w:val="24"/>
          <w:szCs w:val="24"/>
        </w:rPr>
        <w:t>kontrolę występowania wariantów.</w:t>
      </w:r>
      <w:r>
        <w:rPr>
          <w:rFonts w:ascii="Times New Roman" w:hAnsi="Times New Roman" w:cs="Times New Roman"/>
          <w:sz w:val="24"/>
          <w:szCs w:val="24"/>
        </w:rPr>
        <w:t xml:space="preserve"> Największą zmienność odnotowano dla V-01 (17 SNP), średnią dla V-02 (4 SNP), natomiast najbardziej stabilna genetycznie była V-03 (3 SNP). W</w:t>
      </w:r>
      <w:r w:rsidRPr="00406DF4">
        <w:rPr>
          <w:rFonts w:ascii="Times New Roman" w:hAnsi="Times New Roman" w:cs="Times New Roman"/>
          <w:sz w:val="24"/>
          <w:szCs w:val="24"/>
        </w:rPr>
        <w:t xml:space="preserve"> przypadku szczepionek </w:t>
      </w:r>
      <w:r>
        <w:rPr>
          <w:rFonts w:ascii="Times New Roman" w:hAnsi="Times New Roman" w:cs="Times New Roman"/>
          <w:sz w:val="24"/>
          <w:szCs w:val="24"/>
        </w:rPr>
        <w:t xml:space="preserve">bakteryjnych, wykazano, iż serowar Enteritidis może być potwierdzony za pomocą następujących narzędzi: Kraken2 (99,5% odczytów </w:t>
      </w:r>
      <w:r w:rsidRPr="007779D9">
        <w:rPr>
          <w:rFonts w:ascii="Times New Roman" w:hAnsi="Times New Roman" w:cs="Times New Roman"/>
          <w:i/>
          <w:sz w:val="24"/>
          <w:szCs w:val="24"/>
        </w:rPr>
        <w:t xml:space="preserve">Salmonella </w:t>
      </w:r>
      <w:r w:rsidRPr="007779D9">
        <w:rPr>
          <w:rFonts w:ascii="Times New Roman" w:hAnsi="Times New Roman" w:cs="Times New Roman"/>
          <w:i/>
          <w:sz w:val="24"/>
          <w:szCs w:val="24"/>
        </w:rPr>
        <w:lastRenderedPageBreak/>
        <w:t>enterica</w:t>
      </w:r>
      <w:r w:rsidRPr="00262A2E">
        <w:rPr>
          <w:rFonts w:ascii="Times New Roman" w:hAnsi="Times New Roman" w:cs="Times New Roman"/>
          <w:sz w:val="24"/>
          <w:szCs w:val="24"/>
        </w:rPr>
        <w:t>)</w:t>
      </w:r>
      <w:r>
        <w:rPr>
          <w:rFonts w:ascii="Times New Roman" w:hAnsi="Times New Roman" w:cs="Times New Roman"/>
          <w:sz w:val="24"/>
          <w:szCs w:val="24"/>
        </w:rPr>
        <w:t xml:space="preserve">, SeqSero2, JSpeciesWS oraz SISTR. Ostatnie z wymienionych narzędzi, SISTR, pozwoliło dodatkowo na identyfikację szczepów szczepionkowych. Wykonane analizy potwierdziły bliskie pokrewieństwo szczepów B-05 oraz B-07. Analiza SISTR potwierdziła, że obie szczepionki zawierają ten sam szczep szczepionkowy CHS44. Analiza filogenetyczna wykazała, iż oba wymienione preparaty znajdują się w jednym klastrze drzewa filogenetycznego. Ponadto </w:t>
      </w:r>
      <w:r>
        <w:rPr>
          <w:rStyle w:val="feature"/>
          <w:rFonts w:ascii="Times New Roman" w:hAnsi="Times New Roman" w:cs="Times New Roman"/>
          <w:sz w:val="24"/>
          <w:szCs w:val="24"/>
        </w:rPr>
        <w:t>analiza cgMLST potwierdziła, że cgST było identyczne dla wszystkich serii B-05 oraz B-07 i wynosiło 81326. Wykazano brak jakichkolwiek różnic pomiędzy allelami w genomie obu szczepionek, podczas gdy pomiędzy B-05 i B-07 a B-01, wykazano różnice w liczbie 162 alleli</w:t>
      </w:r>
      <w:r w:rsidRPr="007828D0">
        <w:rPr>
          <w:rStyle w:val="feature"/>
          <w:rFonts w:ascii="Times New Roman" w:hAnsi="Times New Roman" w:cs="Times New Roman"/>
          <w:sz w:val="24"/>
          <w:szCs w:val="24"/>
        </w:rPr>
        <w:t>.</w:t>
      </w:r>
      <w:r w:rsidRPr="007828D0">
        <w:rPr>
          <w:rFonts w:ascii="Times New Roman" w:hAnsi="Times New Roman" w:cs="Times New Roman"/>
          <w:sz w:val="24"/>
          <w:szCs w:val="24"/>
        </w:rPr>
        <w:t xml:space="preserve"> </w:t>
      </w:r>
      <w:r>
        <w:rPr>
          <w:rFonts w:ascii="Times New Roman" w:hAnsi="Times New Roman" w:cs="Times New Roman"/>
          <w:sz w:val="24"/>
          <w:szCs w:val="24"/>
        </w:rPr>
        <w:t>M</w:t>
      </w:r>
      <w:r w:rsidRPr="007828D0">
        <w:rPr>
          <w:rStyle w:val="feature"/>
          <w:rFonts w:ascii="Times New Roman" w:hAnsi="Times New Roman" w:cs="Times New Roman"/>
          <w:sz w:val="24"/>
          <w:szCs w:val="24"/>
        </w:rPr>
        <w:t>etoda HTS pozw</w:t>
      </w:r>
      <w:r>
        <w:rPr>
          <w:rStyle w:val="feature"/>
          <w:rFonts w:ascii="Times New Roman" w:hAnsi="Times New Roman" w:cs="Times New Roman"/>
          <w:sz w:val="24"/>
          <w:szCs w:val="24"/>
        </w:rPr>
        <w:t>oliła również</w:t>
      </w:r>
      <w:r w:rsidRPr="007828D0">
        <w:rPr>
          <w:rStyle w:val="feature"/>
          <w:rFonts w:ascii="Times New Roman" w:hAnsi="Times New Roman" w:cs="Times New Roman"/>
          <w:sz w:val="24"/>
          <w:szCs w:val="24"/>
        </w:rPr>
        <w:t xml:space="preserve"> na detekcję genów oporności na środki przeciwbakteryjne w szczepionkach</w:t>
      </w:r>
      <w:r>
        <w:rPr>
          <w:rStyle w:val="feature"/>
          <w:rFonts w:ascii="Times New Roman" w:hAnsi="Times New Roman" w:cs="Times New Roman"/>
          <w:sz w:val="24"/>
          <w:szCs w:val="24"/>
        </w:rPr>
        <w:t xml:space="preserve"> bakteryjnych.</w:t>
      </w:r>
      <w:r w:rsidRPr="007828D0">
        <w:rPr>
          <w:rStyle w:val="feature"/>
          <w:rFonts w:ascii="Times New Roman" w:hAnsi="Times New Roman" w:cs="Times New Roman"/>
          <w:sz w:val="24"/>
          <w:szCs w:val="24"/>
        </w:rPr>
        <w:t xml:space="preserve"> </w:t>
      </w:r>
      <w:r>
        <w:rPr>
          <w:rStyle w:val="feature"/>
          <w:rFonts w:ascii="Times New Roman" w:hAnsi="Times New Roman" w:cs="Times New Roman"/>
          <w:sz w:val="24"/>
          <w:szCs w:val="24"/>
        </w:rPr>
        <w:t>Dwa z trzech użytych narzędzi bioinformatycznych (</w:t>
      </w:r>
      <w:r w:rsidRPr="007828D0">
        <w:rPr>
          <w:rStyle w:val="feature"/>
          <w:rFonts w:ascii="Times New Roman" w:hAnsi="Times New Roman" w:cs="Times New Roman"/>
          <w:sz w:val="24"/>
          <w:szCs w:val="24"/>
        </w:rPr>
        <w:t>AMRfinder_2 oraz CARD</w:t>
      </w:r>
      <w:r>
        <w:rPr>
          <w:rStyle w:val="feature"/>
          <w:rFonts w:ascii="Times New Roman" w:hAnsi="Times New Roman" w:cs="Times New Roman"/>
          <w:sz w:val="24"/>
          <w:szCs w:val="24"/>
        </w:rPr>
        <w:t>)</w:t>
      </w:r>
      <w:r w:rsidRPr="007828D0">
        <w:rPr>
          <w:rStyle w:val="feature"/>
          <w:rFonts w:ascii="Times New Roman" w:hAnsi="Times New Roman" w:cs="Times New Roman"/>
          <w:sz w:val="24"/>
          <w:szCs w:val="24"/>
        </w:rPr>
        <w:t xml:space="preserve"> zidentyfikowały geny kodujące podjednostki pomp efluks</w:t>
      </w:r>
      <w:r>
        <w:rPr>
          <w:rStyle w:val="feature"/>
          <w:rFonts w:ascii="Times New Roman" w:hAnsi="Times New Roman" w:cs="Times New Roman"/>
          <w:sz w:val="24"/>
          <w:szCs w:val="24"/>
        </w:rPr>
        <w:t>owych</w:t>
      </w:r>
      <w:r w:rsidRPr="007828D0">
        <w:rPr>
          <w:rStyle w:val="feature"/>
          <w:rFonts w:ascii="Times New Roman" w:hAnsi="Times New Roman" w:cs="Times New Roman"/>
          <w:sz w:val="24"/>
          <w:szCs w:val="24"/>
        </w:rPr>
        <w:t xml:space="preserve"> RND, charakterystycznych m.in. dla rifampicyny, </w:t>
      </w:r>
      <w:r>
        <w:rPr>
          <w:rStyle w:val="feature"/>
          <w:rFonts w:ascii="Times New Roman" w:hAnsi="Times New Roman" w:cs="Times New Roman"/>
          <w:sz w:val="24"/>
          <w:szCs w:val="24"/>
        </w:rPr>
        <w:t xml:space="preserve">czyli </w:t>
      </w:r>
      <w:r w:rsidRPr="007828D0">
        <w:rPr>
          <w:rStyle w:val="feature"/>
          <w:rFonts w:ascii="Times New Roman" w:hAnsi="Times New Roman" w:cs="Times New Roman"/>
          <w:sz w:val="24"/>
          <w:szCs w:val="24"/>
        </w:rPr>
        <w:t>tego antybiotyku na który oporność szczepów bakter</w:t>
      </w:r>
      <w:r>
        <w:rPr>
          <w:rStyle w:val="feature"/>
          <w:rFonts w:ascii="Times New Roman" w:hAnsi="Times New Roman" w:cs="Times New Roman"/>
          <w:sz w:val="24"/>
          <w:szCs w:val="24"/>
        </w:rPr>
        <w:t>yjnych deklarował producent. Wykazano także, że m</w:t>
      </w:r>
      <w:r w:rsidRPr="007828D0">
        <w:rPr>
          <w:rStyle w:val="feature"/>
          <w:rFonts w:ascii="Times New Roman" w:hAnsi="Times New Roman" w:cs="Times New Roman"/>
          <w:sz w:val="24"/>
          <w:szCs w:val="24"/>
        </w:rPr>
        <w:t xml:space="preserve">etoda HTS </w:t>
      </w:r>
      <w:r>
        <w:rPr>
          <w:rStyle w:val="feature"/>
          <w:rFonts w:ascii="Times New Roman" w:hAnsi="Times New Roman" w:cs="Times New Roman"/>
          <w:sz w:val="24"/>
          <w:szCs w:val="24"/>
        </w:rPr>
        <w:t xml:space="preserve">z zastosowaniem narzędzia </w:t>
      </w:r>
      <w:r w:rsidRPr="007828D0">
        <w:rPr>
          <w:rStyle w:val="feature"/>
          <w:rFonts w:ascii="Times New Roman" w:hAnsi="Times New Roman" w:cs="Times New Roman"/>
          <w:sz w:val="24"/>
          <w:szCs w:val="24"/>
        </w:rPr>
        <w:t xml:space="preserve">PlasmidFinder 2.1 </w:t>
      </w:r>
      <w:r>
        <w:rPr>
          <w:rStyle w:val="feature"/>
          <w:rFonts w:ascii="Times New Roman" w:hAnsi="Times New Roman" w:cs="Times New Roman"/>
          <w:sz w:val="24"/>
          <w:szCs w:val="24"/>
        </w:rPr>
        <w:t>jest skuteczna w</w:t>
      </w:r>
      <w:r w:rsidRPr="007828D0">
        <w:rPr>
          <w:rStyle w:val="feature"/>
          <w:rFonts w:ascii="Times New Roman" w:hAnsi="Times New Roman" w:cs="Times New Roman"/>
          <w:sz w:val="24"/>
          <w:szCs w:val="24"/>
        </w:rPr>
        <w:t xml:space="preserve"> detekcj</w:t>
      </w:r>
      <w:r>
        <w:rPr>
          <w:rStyle w:val="feature"/>
          <w:rFonts w:ascii="Times New Roman" w:hAnsi="Times New Roman" w:cs="Times New Roman"/>
          <w:sz w:val="24"/>
          <w:szCs w:val="24"/>
        </w:rPr>
        <w:t>i</w:t>
      </w:r>
      <w:r w:rsidRPr="007828D0">
        <w:rPr>
          <w:rStyle w:val="feature"/>
          <w:rFonts w:ascii="Times New Roman" w:hAnsi="Times New Roman" w:cs="Times New Roman"/>
          <w:sz w:val="24"/>
          <w:szCs w:val="24"/>
        </w:rPr>
        <w:t xml:space="preserve"> replikonów plazmidowych w szczepionkach bakteryjnych. </w:t>
      </w:r>
      <w:r>
        <w:rPr>
          <w:rStyle w:val="feature"/>
          <w:rFonts w:ascii="Times New Roman" w:hAnsi="Times New Roman" w:cs="Times New Roman"/>
          <w:sz w:val="24"/>
          <w:szCs w:val="24"/>
        </w:rPr>
        <w:t>Przeprowadzone analizy pozwoliły na potwierdzenie, że we</w:t>
      </w:r>
      <w:r w:rsidRPr="007828D0">
        <w:rPr>
          <w:rStyle w:val="feature"/>
          <w:rFonts w:ascii="Times New Roman" w:hAnsi="Times New Roman" w:cs="Times New Roman"/>
          <w:sz w:val="24"/>
          <w:szCs w:val="24"/>
        </w:rPr>
        <w:t xml:space="preserve"> wszystkich seriach </w:t>
      </w:r>
      <w:r>
        <w:rPr>
          <w:rStyle w:val="feature"/>
          <w:rFonts w:ascii="Times New Roman" w:hAnsi="Times New Roman" w:cs="Times New Roman"/>
          <w:sz w:val="24"/>
          <w:szCs w:val="24"/>
        </w:rPr>
        <w:t xml:space="preserve">preparatów </w:t>
      </w:r>
      <w:r w:rsidRPr="007828D0">
        <w:rPr>
          <w:rStyle w:val="feature"/>
          <w:rFonts w:ascii="Times New Roman" w:hAnsi="Times New Roman" w:cs="Times New Roman"/>
          <w:sz w:val="24"/>
          <w:szCs w:val="24"/>
        </w:rPr>
        <w:t>B-05 oraz B-07</w:t>
      </w:r>
      <w:r>
        <w:rPr>
          <w:rStyle w:val="feature"/>
          <w:rFonts w:ascii="Times New Roman" w:hAnsi="Times New Roman" w:cs="Times New Roman"/>
          <w:sz w:val="24"/>
          <w:szCs w:val="24"/>
        </w:rPr>
        <w:t>,</w:t>
      </w:r>
      <w:r w:rsidRPr="007828D0">
        <w:rPr>
          <w:rStyle w:val="feature"/>
          <w:rFonts w:ascii="Times New Roman" w:hAnsi="Times New Roman" w:cs="Times New Roman"/>
          <w:sz w:val="24"/>
          <w:szCs w:val="24"/>
        </w:rPr>
        <w:t xml:space="preserve"> wystepują geny replikonów plazmidowych, co wskazuje nie tylko na obecność plazmidu </w:t>
      </w:r>
      <w:r w:rsidRPr="00A709E6">
        <w:rPr>
          <w:rStyle w:val="feature"/>
          <w:rFonts w:ascii="Times New Roman" w:hAnsi="Times New Roman" w:cs="Times New Roman"/>
          <w:sz w:val="24"/>
          <w:szCs w:val="24"/>
        </w:rPr>
        <w:t>ale także na konieczność prowadzenia tego typu badań monitoringowych z uwagi na możliwość horyzontalnego transferu genów. Ponadto gen replikonu plazmidowego IncFIB(S)_1 oraz</w:t>
      </w:r>
      <w:r w:rsidRPr="007828D0">
        <w:rPr>
          <w:rStyle w:val="feature"/>
          <w:rFonts w:ascii="Times New Roman" w:hAnsi="Times New Roman" w:cs="Times New Roman"/>
          <w:sz w:val="24"/>
          <w:szCs w:val="24"/>
        </w:rPr>
        <w:t xml:space="preserve"> IncFII(S) znajdowały się na tym samym kontigu, co </w:t>
      </w:r>
      <w:r>
        <w:rPr>
          <w:rStyle w:val="feature"/>
          <w:rFonts w:ascii="Times New Roman" w:hAnsi="Times New Roman" w:cs="Times New Roman"/>
          <w:sz w:val="24"/>
          <w:szCs w:val="24"/>
        </w:rPr>
        <w:t>świadczy o</w:t>
      </w:r>
      <w:r w:rsidRPr="007828D0">
        <w:rPr>
          <w:rStyle w:val="feature"/>
          <w:rFonts w:ascii="Times New Roman" w:hAnsi="Times New Roman" w:cs="Times New Roman"/>
          <w:sz w:val="24"/>
          <w:szCs w:val="24"/>
        </w:rPr>
        <w:t xml:space="preserve"> obecnoś</w:t>
      </w:r>
      <w:r>
        <w:rPr>
          <w:rStyle w:val="feature"/>
          <w:rFonts w:ascii="Times New Roman" w:hAnsi="Times New Roman" w:cs="Times New Roman"/>
          <w:sz w:val="24"/>
          <w:szCs w:val="24"/>
        </w:rPr>
        <w:t>ci</w:t>
      </w:r>
      <w:r w:rsidRPr="007828D0">
        <w:rPr>
          <w:rStyle w:val="feature"/>
          <w:rFonts w:ascii="Times New Roman" w:hAnsi="Times New Roman" w:cs="Times New Roman"/>
          <w:sz w:val="24"/>
          <w:szCs w:val="24"/>
        </w:rPr>
        <w:t xml:space="preserve"> plazmidu multireplikacyjnego.</w:t>
      </w:r>
    </w:p>
    <w:p w:rsidR="00B8109C" w:rsidRDefault="00B8109C" w:rsidP="001D51E4">
      <w:pPr>
        <w:spacing w:line="276" w:lineRule="auto"/>
        <w:ind w:firstLine="709"/>
        <w:jc w:val="both"/>
        <w:rPr>
          <w:rStyle w:val="feature"/>
          <w:rFonts w:ascii="Times New Roman" w:hAnsi="Times New Roman" w:cs="Times New Roman"/>
          <w:sz w:val="24"/>
          <w:szCs w:val="24"/>
        </w:rPr>
      </w:pPr>
      <w:r w:rsidRPr="00A709E6">
        <w:rPr>
          <w:rStyle w:val="feature"/>
          <w:rFonts w:ascii="Times New Roman" w:hAnsi="Times New Roman" w:cs="Times New Roman"/>
          <w:sz w:val="24"/>
          <w:szCs w:val="24"/>
        </w:rPr>
        <w:t xml:space="preserve">Przeprowadzone badania są dowodem na zasadność technologii HTS w kontroli jakości szczepionek weterynaryjnych dedykowanych dla drobiu, a tym samym stanowią fundament </w:t>
      </w:r>
      <w:r>
        <w:rPr>
          <w:rStyle w:val="feature"/>
          <w:rFonts w:ascii="Times New Roman" w:hAnsi="Times New Roman" w:cs="Times New Roman"/>
          <w:sz w:val="24"/>
          <w:szCs w:val="24"/>
        </w:rPr>
        <w:t>analiz</w:t>
      </w:r>
      <w:r w:rsidRPr="00A709E6">
        <w:rPr>
          <w:rStyle w:val="feature"/>
          <w:rFonts w:ascii="Times New Roman" w:hAnsi="Times New Roman" w:cs="Times New Roman"/>
          <w:sz w:val="24"/>
          <w:szCs w:val="24"/>
        </w:rPr>
        <w:t xml:space="preserve"> kolejnych grup szczepionek. Ponadto, wyniki badań, takie jak identyfikacja genów kodujących podjednostki pomp efluksowych oraz genów replikonów plazmidowych </w:t>
      </w:r>
      <w:r>
        <w:rPr>
          <w:rStyle w:val="feature"/>
          <w:rFonts w:ascii="Times New Roman" w:hAnsi="Times New Roman" w:cs="Times New Roman"/>
          <w:sz w:val="24"/>
          <w:szCs w:val="24"/>
        </w:rPr>
        <w:br/>
      </w:r>
      <w:r w:rsidRPr="00A709E6">
        <w:rPr>
          <w:rStyle w:val="feature"/>
          <w:rFonts w:ascii="Times New Roman" w:hAnsi="Times New Roman" w:cs="Times New Roman"/>
          <w:sz w:val="24"/>
          <w:szCs w:val="24"/>
        </w:rPr>
        <w:t xml:space="preserve">w szczepionkach </w:t>
      </w:r>
      <w:r w:rsidRPr="00A709E6">
        <w:rPr>
          <w:rStyle w:val="feature"/>
          <w:rFonts w:ascii="Times New Roman" w:hAnsi="Times New Roman" w:cs="Times New Roman"/>
          <w:i/>
          <w:sz w:val="24"/>
          <w:szCs w:val="24"/>
        </w:rPr>
        <w:t>Salmonella</w:t>
      </w:r>
      <w:r w:rsidRPr="00A709E6">
        <w:rPr>
          <w:rStyle w:val="feature"/>
          <w:rFonts w:ascii="Times New Roman" w:hAnsi="Times New Roman" w:cs="Times New Roman"/>
          <w:sz w:val="24"/>
          <w:szCs w:val="24"/>
        </w:rPr>
        <w:t xml:space="preserve"> czy też identyfikacja wariantów unikatowych w szczepionkach IB, są dowodem na konieczność wzmożenia prac nad wdrażaniem wytycznych badań genomicznych przez organizacje takie jak EDQM we współpracy z laboratoriami OMCL oraz producentami szczepionek.</w:t>
      </w:r>
    </w:p>
    <w:p w:rsidR="002073C3" w:rsidRPr="002073C3" w:rsidRDefault="002073C3" w:rsidP="002073C3">
      <w:pPr>
        <w:pStyle w:val="Nagwek1"/>
        <w:rPr>
          <w:rFonts w:ascii="Times New Roman" w:hAnsi="Times New Roman" w:cs="Times New Roman"/>
          <w:b/>
          <w:color w:val="auto"/>
          <w:sz w:val="28"/>
          <w:szCs w:val="28"/>
        </w:rPr>
      </w:pPr>
      <w:bookmarkStart w:id="3" w:name="_Toc123300494"/>
      <w:bookmarkStart w:id="4" w:name="_Toc123301072"/>
      <w:r w:rsidRPr="002073C3">
        <w:rPr>
          <w:rFonts w:ascii="Times New Roman" w:hAnsi="Times New Roman" w:cs="Times New Roman"/>
          <w:b/>
          <w:color w:val="auto"/>
          <w:sz w:val="28"/>
          <w:szCs w:val="28"/>
        </w:rPr>
        <w:t>SUMMAR</w:t>
      </w:r>
      <w:bookmarkEnd w:id="3"/>
      <w:bookmarkEnd w:id="4"/>
      <w:r w:rsidRPr="002073C3">
        <w:rPr>
          <w:rFonts w:ascii="Times New Roman" w:hAnsi="Times New Roman" w:cs="Times New Roman"/>
          <w:b/>
          <w:color w:val="auto"/>
          <w:sz w:val="28"/>
          <w:szCs w:val="28"/>
        </w:rPr>
        <w:t>Y:</w:t>
      </w:r>
    </w:p>
    <w:p w:rsidR="002073C3" w:rsidRDefault="002073C3" w:rsidP="002073C3"/>
    <w:p w:rsidR="002073C3" w:rsidRPr="00C03D9B" w:rsidRDefault="002073C3" w:rsidP="002073C3">
      <w:pPr>
        <w:spacing w:before="240" w:line="276" w:lineRule="auto"/>
        <w:ind w:firstLine="567"/>
        <w:jc w:val="both"/>
        <w:rPr>
          <w:rFonts w:ascii="Times New Roman" w:hAnsi="Times New Roman" w:cs="Times New Roman"/>
          <w:sz w:val="24"/>
          <w:szCs w:val="24"/>
          <w:lang w:val="en-US"/>
        </w:rPr>
      </w:pPr>
      <w:r w:rsidRPr="00C03D9B">
        <w:rPr>
          <w:rFonts w:ascii="Times New Roman" w:hAnsi="Times New Roman" w:cs="Times New Roman"/>
          <w:sz w:val="24"/>
          <w:szCs w:val="24"/>
          <w:lang w:val="en-US"/>
        </w:rPr>
        <w:t xml:space="preserve">The National Veterinary Research Institute in Puławy is the only European veterinary laboratory in Poland </w:t>
      </w:r>
      <w:r w:rsidRPr="000D78E5">
        <w:rPr>
          <w:rFonts w:ascii="Times New Roman" w:hAnsi="Times New Roman" w:cs="Times New Roman"/>
          <w:sz w:val="24"/>
          <w:szCs w:val="24"/>
          <w:lang w:val="en-US"/>
        </w:rPr>
        <w:t xml:space="preserve">with the </w:t>
      </w:r>
      <w:r>
        <w:rPr>
          <w:rFonts w:ascii="Times New Roman" w:hAnsi="Times New Roman" w:cs="Times New Roman"/>
          <w:sz w:val="24"/>
          <w:szCs w:val="24"/>
          <w:lang w:val="en-US"/>
        </w:rPr>
        <w:t>status</w:t>
      </w:r>
      <w:r w:rsidRPr="000D78E5">
        <w:rPr>
          <w:rFonts w:ascii="Times New Roman" w:hAnsi="Times New Roman" w:cs="Times New Roman"/>
          <w:sz w:val="24"/>
          <w:szCs w:val="24"/>
          <w:lang w:val="en-US"/>
        </w:rPr>
        <w:t xml:space="preserve"> of OMCL</w:t>
      </w:r>
      <w:r w:rsidRPr="00C03D9B">
        <w:rPr>
          <w:rFonts w:ascii="Times New Roman" w:hAnsi="Times New Roman" w:cs="Times New Roman"/>
          <w:sz w:val="24"/>
          <w:szCs w:val="24"/>
          <w:lang w:val="en-US"/>
        </w:rPr>
        <w:t xml:space="preserve">. In accordance with </w:t>
      </w:r>
      <w:r>
        <w:rPr>
          <w:rFonts w:ascii="Times New Roman" w:hAnsi="Times New Roman" w:cs="Times New Roman"/>
          <w:sz w:val="24"/>
          <w:szCs w:val="24"/>
          <w:lang w:val="en-US"/>
        </w:rPr>
        <w:t>this</w:t>
      </w:r>
      <w:r w:rsidRPr="00C03D9B">
        <w:rPr>
          <w:rFonts w:ascii="Times New Roman" w:hAnsi="Times New Roman" w:cs="Times New Roman"/>
          <w:sz w:val="24"/>
          <w:szCs w:val="24"/>
          <w:lang w:val="en-US"/>
        </w:rPr>
        <w:t xml:space="preserve"> status of belonging to the GEON network, NVRI performs a number of tests in the field of official quality control of immunological veterinary medicinal products, in accordance with the requirements of the European Pharmacopoeia. This control includes both physico-chemical and biological tests, but there is still no guidance on the genomic control of veterinary vaccines. The first steps to implement innovative methods of high-throughput sequencing HTS in the quality control of vaccines have already been taken by human pharmacy, while this work is the first in Poland and one of the few in the world concerning such research in veterinary pharmacy. </w:t>
      </w:r>
    </w:p>
    <w:p w:rsidR="002073C3" w:rsidRPr="00C03D9B" w:rsidRDefault="002073C3" w:rsidP="002073C3">
      <w:pPr>
        <w:spacing w:line="276" w:lineRule="auto"/>
        <w:ind w:firstLine="567"/>
        <w:jc w:val="both"/>
        <w:rPr>
          <w:rFonts w:ascii="Times New Roman" w:hAnsi="Times New Roman" w:cs="Times New Roman"/>
          <w:sz w:val="24"/>
          <w:szCs w:val="24"/>
          <w:lang w:val="en-US"/>
        </w:rPr>
      </w:pPr>
      <w:r w:rsidRPr="00C03D9B">
        <w:rPr>
          <w:rFonts w:ascii="Times New Roman" w:hAnsi="Times New Roman" w:cs="Times New Roman"/>
          <w:sz w:val="24"/>
          <w:szCs w:val="24"/>
          <w:lang w:val="en-US"/>
        </w:rPr>
        <w:lastRenderedPageBreak/>
        <w:t>The first task of the thesis was to analyze the unique IVMP batch control database. This analysis made it possible to record the number of doses of all poultry vaccines marketed in Poland at the turn of 2018-2020, and thus select the most frequently marketed vaccines for the next stage of research - laboratory analyses. There were 19 diseases of poultry recorded, for which immunoprophylaxis was carried out in Poland in the above-mentioned years. Most of them were viral vaccines (96.8%), among them IVMPs against infectious bronchitis of chickens, while the rest were bacterial vaccines (1.9%) with dominant preparations against salmonellosis and parasitic vaccines (1.3%). The analysis of the electronic database made it possible to list the types and strains of individual IVMPs on the Polish market against IB (</w:t>
      </w:r>
      <w:r>
        <w:rPr>
          <w:rFonts w:ascii="Times New Roman" w:hAnsi="Times New Roman" w:cs="Times New Roman"/>
          <w:sz w:val="24"/>
          <w:szCs w:val="24"/>
          <w:lang w:val="en-US"/>
        </w:rPr>
        <w:t>t</w:t>
      </w:r>
      <w:r w:rsidRPr="00C03D9B">
        <w:rPr>
          <w:rFonts w:ascii="Times New Roman" w:hAnsi="Times New Roman" w:cs="Times New Roman"/>
          <w:sz w:val="24"/>
          <w:szCs w:val="24"/>
          <w:lang w:val="en-US"/>
        </w:rPr>
        <w:t xml:space="preserve">ype Mass, 793B, QX, Var2) and </w:t>
      </w:r>
      <w:r w:rsidRPr="00C03D9B">
        <w:rPr>
          <w:rFonts w:ascii="Times New Roman" w:hAnsi="Times New Roman" w:cs="Times New Roman"/>
          <w:i/>
          <w:sz w:val="24"/>
          <w:szCs w:val="24"/>
          <w:lang w:val="en-US"/>
        </w:rPr>
        <w:t>Salmonella</w:t>
      </w:r>
      <w:r w:rsidRPr="00C03D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serovar </w:t>
      </w:r>
      <w:r w:rsidRPr="00871A0D">
        <w:rPr>
          <w:rFonts w:ascii="Times New Roman" w:hAnsi="Times New Roman" w:cs="Times New Roman"/>
          <w:sz w:val="24"/>
          <w:szCs w:val="24"/>
          <w:lang w:val="en-US"/>
        </w:rPr>
        <w:t>Enteritidis; Gallinarum,</w:t>
      </w:r>
      <w:r>
        <w:rPr>
          <w:rFonts w:ascii="Times New Roman" w:hAnsi="Times New Roman" w:cs="Times New Roman"/>
          <w:sz w:val="24"/>
          <w:szCs w:val="24"/>
          <w:lang w:val="en-US"/>
        </w:rPr>
        <w:t xml:space="preserve"> </w:t>
      </w:r>
      <w:r w:rsidRPr="00871A0D">
        <w:rPr>
          <w:rFonts w:ascii="Times New Roman" w:hAnsi="Times New Roman" w:cs="Times New Roman"/>
          <w:sz w:val="24"/>
          <w:szCs w:val="24"/>
          <w:lang w:val="en-US"/>
        </w:rPr>
        <w:t>Pullorum; Typhimurium</w:t>
      </w:r>
      <w:r w:rsidRPr="00C03D9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2073C3" w:rsidRPr="00C03D9B" w:rsidRDefault="002073C3" w:rsidP="002073C3">
      <w:pPr>
        <w:spacing w:line="276" w:lineRule="auto"/>
        <w:ind w:firstLine="567"/>
        <w:jc w:val="both"/>
        <w:rPr>
          <w:rFonts w:ascii="Times New Roman" w:hAnsi="Times New Roman" w:cs="Times New Roman"/>
          <w:sz w:val="24"/>
          <w:szCs w:val="24"/>
          <w:lang w:val="en-US"/>
        </w:rPr>
      </w:pPr>
      <w:r w:rsidRPr="00C03D9B">
        <w:rPr>
          <w:rFonts w:ascii="Times New Roman" w:hAnsi="Times New Roman" w:cs="Times New Roman"/>
          <w:sz w:val="24"/>
          <w:szCs w:val="24"/>
          <w:lang w:val="en-US"/>
        </w:rPr>
        <w:t xml:space="preserve">Another aim of the work was to implement the HTS method for quality control of viral and bacterial vaccines dedicated to poultry, starting from the optimization of genetic material extraction to confirming the compliance of the vaccine serovar/serotype with the declaration provided by the manufacturer. Three batches of viral vaccines (V-01: strain 4/91, type 793B; V-02: strain Ma5, type Mass; V-03: strain D388, type QX) and bacterial vaccines (B-01: strain 441/014 </w:t>
      </w:r>
      <w:r w:rsidRPr="00C03D9B">
        <w:rPr>
          <w:rFonts w:ascii="Times New Roman" w:hAnsi="Times New Roman" w:cs="Times New Roman"/>
          <w:i/>
          <w:sz w:val="24"/>
          <w:szCs w:val="24"/>
          <w:lang w:val="en-US"/>
        </w:rPr>
        <w:t xml:space="preserve">S. </w:t>
      </w:r>
      <w:r w:rsidRPr="00C03D9B">
        <w:rPr>
          <w:rFonts w:ascii="Times New Roman" w:hAnsi="Times New Roman" w:cs="Times New Roman"/>
          <w:sz w:val="24"/>
          <w:szCs w:val="24"/>
          <w:lang w:val="en-US"/>
        </w:rPr>
        <w:t>Enteritidis</w:t>
      </w:r>
      <w:r>
        <w:rPr>
          <w:rFonts w:ascii="Times New Roman" w:hAnsi="Times New Roman" w:cs="Times New Roman"/>
          <w:sz w:val="24"/>
          <w:szCs w:val="24"/>
          <w:lang w:val="en-US"/>
        </w:rPr>
        <w:t>;</w:t>
      </w:r>
      <w:r w:rsidRPr="00C03D9B">
        <w:rPr>
          <w:rFonts w:ascii="Times New Roman" w:hAnsi="Times New Roman" w:cs="Times New Roman"/>
          <w:sz w:val="24"/>
          <w:szCs w:val="24"/>
          <w:lang w:val="en-US"/>
        </w:rPr>
        <w:t xml:space="preserve"> B-05: strain Sm24/Rif12/Ssq </w:t>
      </w:r>
      <w:r w:rsidRPr="00C03D9B">
        <w:rPr>
          <w:rFonts w:ascii="Times New Roman" w:hAnsi="Times New Roman" w:cs="Times New Roman"/>
          <w:i/>
          <w:sz w:val="24"/>
          <w:szCs w:val="24"/>
          <w:lang w:val="en-US"/>
        </w:rPr>
        <w:t>S</w:t>
      </w:r>
      <w:r w:rsidRPr="00C03D9B">
        <w:rPr>
          <w:rFonts w:ascii="Times New Roman" w:hAnsi="Times New Roman" w:cs="Times New Roman"/>
          <w:sz w:val="24"/>
          <w:szCs w:val="24"/>
          <w:lang w:val="en-US"/>
        </w:rPr>
        <w:t>. Enteritidis</w:t>
      </w:r>
      <w:r>
        <w:rPr>
          <w:rFonts w:ascii="Times New Roman" w:hAnsi="Times New Roman" w:cs="Times New Roman"/>
          <w:sz w:val="24"/>
          <w:szCs w:val="24"/>
          <w:lang w:val="en-US"/>
        </w:rPr>
        <w:t>;</w:t>
      </w:r>
      <w:r w:rsidRPr="00C03D9B">
        <w:rPr>
          <w:rFonts w:ascii="Times New Roman" w:hAnsi="Times New Roman" w:cs="Times New Roman"/>
          <w:sz w:val="24"/>
          <w:szCs w:val="24"/>
          <w:lang w:val="en-US"/>
        </w:rPr>
        <w:t xml:space="preserve"> B-07: CAL10 Sm+/Rif+/Ssq </w:t>
      </w:r>
      <w:r w:rsidRPr="00C03D9B">
        <w:rPr>
          <w:rFonts w:ascii="Times New Roman" w:hAnsi="Times New Roman" w:cs="Times New Roman"/>
          <w:i/>
          <w:sz w:val="24"/>
          <w:szCs w:val="24"/>
          <w:lang w:val="en-US"/>
        </w:rPr>
        <w:t>S</w:t>
      </w:r>
      <w:r w:rsidRPr="00C03D9B">
        <w:rPr>
          <w:rFonts w:ascii="Times New Roman" w:hAnsi="Times New Roman" w:cs="Times New Roman"/>
          <w:sz w:val="24"/>
          <w:szCs w:val="24"/>
          <w:lang w:val="en-US"/>
        </w:rPr>
        <w:t xml:space="preserve">. Enteritidis) were used for the study. All tested samples met the quality standards in terms of the concentration of genetic material and the degree of integrity. Following high-throughput sequencing analyses, studies conducted using bioinformatics tools have shown that the HTS method is effective in genetic composition analysis, phylogenetic analysis as well as </w:t>
      </w:r>
      <w:r>
        <w:rPr>
          <w:rFonts w:ascii="Times New Roman" w:hAnsi="Times New Roman" w:cs="Times New Roman"/>
          <w:sz w:val="24"/>
          <w:szCs w:val="24"/>
          <w:lang w:val="en-US"/>
        </w:rPr>
        <w:t>serotype/</w:t>
      </w:r>
      <w:r w:rsidRPr="00C03D9B">
        <w:rPr>
          <w:rFonts w:ascii="Times New Roman" w:hAnsi="Times New Roman" w:cs="Times New Roman"/>
          <w:sz w:val="24"/>
          <w:szCs w:val="24"/>
          <w:lang w:val="en-US"/>
        </w:rPr>
        <w:t>serovar and vaccine strain analysis of both viral and bacterial vaccines.</w:t>
      </w:r>
    </w:p>
    <w:p w:rsidR="002073C3" w:rsidRPr="00A709E6" w:rsidRDefault="002073C3" w:rsidP="002073C3">
      <w:pPr>
        <w:spacing w:line="276" w:lineRule="auto"/>
        <w:ind w:firstLine="567"/>
        <w:jc w:val="both"/>
        <w:rPr>
          <w:rStyle w:val="rynqvb"/>
          <w:rFonts w:ascii="Times New Roman" w:hAnsi="Times New Roman" w:cs="Times New Roman"/>
          <w:sz w:val="24"/>
          <w:szCs w:val="24"/>
          <w:lang w:val="en"/>
        </w:rPr>
      </w:pPr>
      <w:r w:rsidRPr="000A7409">
        <w:rPr>
          <w:rStyle w:val="rynqvb"/>
          <w:rFonts w:ascii="Times New Roman" w:hAnsi="Times New Roman" w:cs="Times New Roman"/>
          <w:sz w:val="24"/>
          <w:szCs w:val="24"/>
          <w:lang w:val="en"/>
        </w:rPr>
        <w:t>In the case of viral vaccines, the combined use of two tools: Kraken</w:t>
      </w:r>
      <w:r>
        <w:rPr>
          <w:rStyle w:val="rynqvb"/>
          <w:rFonts w:ascii="Times New Roman" w:hAnsi="Times New Roman" w:cs="Times New Roman"/>
          <w:sz w:val="24"/>
          <w:szCs w:val="24"/>
          <w:lang w:val="en"/>
        </w:rPr>
        <w:t>2</w:t>
      </w:r>
      <w:r w:rsidRPr="000A7409">
        <w:rPr>
          <w:rStyle w:val="rynqvb"/>
          <w:rFonts w:ascii="Times New Roman" w:hAnsi="Times New Roman" w:cs="Times New Roman"/>
          <w:sz w:val="24"/>
          <w:szCs w:val="24"/>
          <w:lang w:val="en"/>
        </w:rPr>
        <w:t xml:space="preserve"> and BWA allowed the identification of Avian coronavirus in each sample tested as dominant readings (V-01: 70-75%; V-02: 81-83%; V-03: 43-63%).</w:t>
      </w:r>
      <w:r w:rsidRPr="000A7409">
        <w:rPr>
          <w:rStyle w:val="hwtze"/>
          <w:rFonts w:ascii="Times New Roman" w:hAnsi="Times New Roman" w:cs="Times New Roman"/>
          <w:sz w:val="24"/>
          <w:szCs w:val="24"/>
          <w:lang w:val="en"/>
        </w:rPr>
        <w:t xml:space="preserve"> </w:t>
      </w:r>
      <w:r w:rsidRPr="000A7409">
        <w:rPr>
          <w:rStyle w:val="rynqvb"/>
          <w:rFonts w:ascii="Times New Roman" w:hAnsi="Times New Roman" w:cs="Times New Roman"/>
          <w:sz w:val="24"/>
          <w:szCs w:val="24"/>
          <w:lang w:val="en"/>
        </w:rPr>
        <w:t>The vaccine strains declared by the manufacturer were confirmed both with the BLAST tool: 4/91 (V-01), Ma5 (V-02), QX (V-03), and with the use of the results of the phylogenetic analysis of the S1 coding region and WGS, which confirmed</w:t>
      </w:r>
      <w:r w:rsidRPr="000A7409">
        <w:rPr>
          <w:rStyle w:val="hwtze"/>
          <w:rFonts w:ascii="Times New Roman" w:hAnsi="Times New Roman" w:cs="Times New Roman"/>
          <w:sz w:val="24"/>
          <w:szCs w:val="24"/>
          <w:lang w:val="en"/>
        </w:rPr>
        <w:t xml:space="preserve"> </w:t>
      </w:r>
      <w:r w:rsidRPr="000A7409">
        <w:rPr>
          <w:rStyle w:val="rynqvb"/>
          <w:rFonts w:ascii="Times New Roman" w:hAnsi="Times New Roman" w:cs="Times New Roman"/>
          <w:sz w:val="24"/>
          <w:szCs w:val="24"/>
          <w:lang w:val="en"/>
        </w:rPr>
        <w:t>highest strain similarity: V-01 to 4/91, V-02 to Ma5 and V-03 to 1148-A QX.</w:t>
      </w:r>
      <w:r w:rsidRPr="000A7409">
        <w:rPr>
          <w:rStyle w:val="hwtze"/>
          <w:rFonts w:ascii="Times New Roman" w:hAnsi="Times New Roman" w:cs="Times New Roman"/>
          <w:sz w:val="24"/>
          <w:szCs w:val="24"/>
          <w:lang w:val="en"/>
        </w:rPr>
        <w:t xml:space="preserve"> </w:t>
      </w:r>
      <w:r w:rsidRPr="000A7409">
        <w:rPr>
          <w:rStyle w:val="rynqvb"/>
          <w:rFonts w:ascii="Times New Roman" w:hAnsi="Times New Roman" w:cs="Times New Roman"/>
          <w:sz w:val="24"/>
          <w:szCs w:val="24"/>
          <w:lang w:val="en"/>
        </w:rPr>
        <w:t xml:space="preserve">In addition, the HTS </w:t>
      </w:r>
      <w:r w:rsidRPr="00CD48EB">
        <w:rPr>
          <w:rStyle w:val="rynqvb"/>
          <w:rFonts w:ascii="Times New Roman" w:hAnsi="Times New Roman" w:cs="Times New Roman"/>
          <w:sz w:val="24"/>
          <w:szCs w:val="24"/>
          <w:lang w:val="en"/>
        </w:rPr>
        <w:t>method proved to be effective in evaluating the homogeneity of the vaccine virus subpopulation by identifying the occurrence of variants.</w:t>
      </w:r>
      <w:r w:rsidRPr="000A7409">
        <w:rPr>
          <w:rStyle w:val="hwtze"/>
          <w:rFonts w:ascii="Times New Roman" w:hAnsi="Times New Roman" w:cs="Times New Roman"/>
          <w:sz w:val="24"/>
          <w:szCs w:val="24"/>
          <w:lang w:val="en"/>
        </w:rPr>
        <w:t xml:space="preserve"> </w:t>
      </w:r>
      <w:r w:rsidRPr="000A7409">
        <w:rPr>
          <w:rStyle w:val="rynqvb"/>
          <w:rFonts w:ascii="Times New Roman" w:hAnsi="Times New Roman" w:cs="Times New Roman"/>
          <w:sz w:val="24"/>
          <w:szCs w:val="24"/>
          <w:lang w:val="en"/>
        </w:rPr>
        <w:t>The highest variability was noted for V-01 (17 SNPs), the average for V-02 (4 SNPs), while the most genetically stable was V-03 (3 SNPs). For bacterial vaccines, it has been shown that Enteritidis serovar can be confirmed with the following tools: Kraken</w:t>
      </w:r>
      <w:r>
        <w:rPr>
          <w:rStyle w:val="rynqvb"/>
          <w:rFonts w:ascii="Times New Roman" w:hAnsi="Times New Roman" w:cs="Times New Roman"/>
          <w:sz w:val="24"/>
          <w:szCs w:val="24"/>
          <w:lang w:val="en"/>
        </w:rPr>
        <w:t>2</w:t>
      </w:r>
      <w:r w:rsidRPr="000A7409">
        <w:rPr>
          <w:rStyle w:val="rynqvb"/>
          <w:rFonts w:ascii="Times New Roman" w:hAnsi="Times New Roman" w:cs="Times New Roman"/>
          <w:sz w:val="24"/>
          <w:szCs w:val="24"/>
          <w:lang w:val="en"/>
        </w:rPr>
        <w:t xml:space="preserve"> (99.5% of </w:t>
      </w:r>
      <w:r w:rsidRPr="001E1067">
        <w:rPr>
          <w:rStyle w:val="rynqvb"/>
          <w:rFonts w:ascii="Times New Roman" w:hAnsi="Times New Roman" w:cs="Times New Roman"/>
          <w:i/>
          <w:sz w:val="24"/>
          <w:szCs w:val="24"/>
          <w:lang w:val="en"/>
        </w:rPr>
        <w:t>Salmonella enterica</w:t>
      </w:r>
      <w:r w:rsidRPr="000A7409">
        <w:rPr>
          <w:rStyle w:val="rynqvb"/>
          <w:rFonts w:ascii="Times New Roman" w:hAnsi="Times New Roman" w:cs="Times New Roman"/>
          <w:sz w:val="24"/>
          <w:szCs w:val="24"/>
          <w:lang w:val="en"/>
        </w:rPr>
        <w:t xml:space="preserve"> reads), SeqSero2, J</w:t>
      </w:r>
      <w:r>
        <w:rPr>
          <w:rStyle w:val="rynqvb"/>
          <w:rFonts w:ascii="Times New Roman" w:hAnsi="Times New Roman" w:cs="Times New Roman"/>
          <w:sz w:val="24"/>
          <w:szCs w:val="24"/>
          <w:lang w:val="en"/>
        </w:rPr>
        <w:t>S</w:t>
      </w:r>
      <w:r w:rsidRPr="000A7409">
        <w:rPr>
          <w:rStyle w:val="rynqvb"/>
          <w:rFonts w:ascii="Times New Roman" w:hAnsi="Times New Roman" w:cs="Times New Roman"/>
          <w:sz w:val="24"/>
          <w:szCs w:val="24"/>
          <w:lang w:val="en"/>
        </w:rPr>
        <w:t>peciesWS and SISTR.</w:t>
      </w:r>
      <w:r w:rsidRPr="000A7409">
        <w:rPr>
          <w:rStyle w:val="hwtze"/>
          <w:rFonts w:ascii="Times New Roman" w:hAnsi="Times New Roman" w:cs="Times New Roman"/>
          <w:sz w:val="24"/>
          <w:szCs w:val="24"/>
          <w:lang w:val="en"/>
        </w:rPr>
        <w:t xml:space="preserve"> </w:t>
      </w:r>
      <w:r w:rsidRPr="000A7409">
        <w:rPr>
          <w:rStyle w:val="rynqvb"/>
          <w:rFonts w:ascii="Times New Roman" w:hAnsi="Times New Roman" w:cs="Times New Roman"/>
          <w:sz w:val="24"/>
          <w:szCs w:val="24"/>
          <w:lang w:val="en"/>
        </w:rPr>
        <w:t>The last of these tools, SISTR, additionally enabled the identification of vaccine strains.</w:t>
      </w:r>
      <w:r w:rsidRPr="000A7409">
        <w:rPr>
          <w:rStyle w:val="hwtze"/>
          <w:rFonts w:ascii="Times New Roman" w:hAnsi="Times New Roman" w:cs="Times New Roman"/>
          <w:sz w:val="24"/>
          <w:szCs w:val="24"/>
          <w:lang w:val="en"/>
        </w:rPr>
        <w:t xml:space="preserve"> </w:t>
      </w:r>
      <w:r w:rsidRPr="000A7409">
        <w:rPr>
          <w:rStyle w:val="rynqvb"/>
          <w:rFonts w:ascii="Times New Roman" w:hAnsi="Times New Roman" w:cs="Times New Roman"/>
          <w:sz w:val="24"/>
          <w:szCs w:val="24"/>
          <w:lang w:val="en"/>
        </w:rPr>
        <w:t xml:space="preserve">The performed analyzes confirmed the close relationship of the B-05 and B-07 </w:t>
      </w:r>
      <w:r>
        <w:rPr>
          <w:rStyle w:val="rynqvb"/>
          <w:rFonts w:ascii="Times New Roman" w:hAnsi="Times New Roman" w:cs="Times New Roman"/>
          <w:sz w:val="24"/>
          <w:szCs w:val="24"/>
          <w:lang w:val="en"/>
        </w:rPr>
        <w:t>strains</w:t>
      </w:r>
      <w:r w:rsidRPr="000A7409">
        <w:rPr>
          <w:rStyle w:val="rynqvb"/>
          <w:rFonts w:ascii="Times New Roman" w:hAnsi="Times New Roman" w:cs="Times New Roman"/>
          <w:sz w:val="24"/>
          <w:szCs w:val="24"/>
          <w:lang w:val="en"/>
        </w:rPr>
        <w:t>.</w:t>
      </w:r>
      <w:r w:rsidRPr="000A7409">
        <w:rPr>
          <w:rStyle w:val="hwtze"/>
          <w:rFonts w:ascii="Times New Roman" w:hAnsi="Times New Roman" w:cs="Times New Roman"/>
          <w:sz w:val="24"/>
          <w:szCs w:val="24"/>
          <w:lang w:val="en"/>
        </w:rPr>
        <w:t xml:space="preserve"> </w:t>
      </w:r>
      <w:r w:rsidRPr="000A7409">
        <w:rPr>
          <w:rStyle w:val="rynqvb"/>
          <w:rFonts w:ascii="Times New Roman" w:hAnsi="Times New Roman" w:cs="Times New Roman"/>
          <w:sz w:val="24"/>
          <w:szCs w:val="24"/>
          <w:lang w:val="en"/>
        </w:rPr>
        <w:t>SISTR analysis confirmed that both vaccines contain the same CHS44 vaccine strain.</w:t>
      </w:r>
      <w:r w:rsidRPr="000A7409">
        <w:rPr>
          <w:rStyle w:val="hwtze"/>
          <w:rFonts w:ascii="Times New Roman" w:hAnsi="Times New Roman" w:cs="Times New Roman"/>
          <w:sz w:val="24"/>
          <w:szCs w:val="24"/>
          <w:lang w:val="en"/>
        </w:rPr>
        <w:t xml:space="preserve"> </w:t>
      </w:r>
      <w:r w:rsidRPr="000A7409">
        <w:rPr>
          <w:rStyle w:val="rynqvb"/>
          <w:rFonts w:ascii="Times New Roman" w:hAnsi="Times New Roman" w:cs="Times New Roman"/>
          <w:sz w:val="24"/>
          <w:szCs w:val="24"/>
          <w:lang w:val="en"/>
        </w:rPr>
        <w:t>The phylogenetic analysis showed that both of these preparations are in one cluster of the phylogenetic tree.</w:t>
      </w:r>
      <w:r w:rsidRPr="000A7409">
        <w:rPr>
          <w:rStyle w:val="hwtze"/>
          <w:rFonts w:ascii="Times New Roman" w:hAnsi="Times New Roman" w:cs="Times New Roman"/>
          <w:sz w:val="24"/>
          <w:szCs w:val="24"/>
          <w:lang w:val="en"/>
        </w:rPr>
        <w:t xml:space="preserve"> </w:t>
      </w:r>
      <w:r>
        <w:rPr>
          <w:rStyle w:val="hwtze"/>
          <w:rFonts w:ascii="Times New Roman" w:hAnsi="Times New Roman" w:cs="Times New Roman"/>
          <w:sz w:val="24"/>
          <w:szCs w:val="24"/>
          <w:lang w:val="en"/>
        </w:rPr>
        <w:br/>
      </w:r>
      <w:r w:rsidRPr="000A7409">
        <w:rPr>
          <w:rStyle w:val="rynqvb"/>
          <w:rFonts w:ascii="Times New Roman" w:hAnsi="Times New Roman" w:cs="Times New Roman"/>
          <w:sz w:val="24"/>
          <w:szCs w:val="24"/>
          <w:lang w:val="en"/>
        </w:rPr>
        <w:t xml:space="preserve">In addition, cgMLST analysis confirmed that the cgST was identical for all B-05 and B-07 </w:t>
      </w:r>
      <w:r>
        <w:rPr>
          <w:rStyle w:val="rynqvb"/>
          <w:rFonts w:ascii="Times New Roman" w:hAnsi="Times New Roman" w:cs="Times New Roman"/>
          <w:sz w:val="24"/>
          <w:szCs w:val="24"/>
          <w:lang w:val="en"/>
        </w:rPr>
        <w:t>batches</w:t>
      </w:r>
      <w:r w:rsidRPr="000A7409">
        <w:rPr>
          <w:rStyle w:val="rynqvb"/>
          <w:rFonts w:ascii="Times New Roman" w:hAnsi="Times New Roman" w:cs="Times New Roman"/>
          <w:sz w:val="24"/>
          <w:szCs w:val="24"/>
          <w:lang w:val="en"/>
        </w:rPr>
        <w:t xml:space="preserve"> and was 81326. No differences were found between alleles in the genome of bo</w:t>
      </w:r>
      <w:r>
        <w:rPr>
          <w:rStyle w:val="rynqvb"/>
          <w:rFonts w:ascii="Times New Roman" w:hAnsi="Times New Roman" w:cs="Times New Roman"/>
          <w:sz w:val="24"/>
          <w:szCs w:val="24"/>
          <w:lang w:val="en"/>
        </w:rPr>
        <w:t>th vaccines, while between B-05/</w:t>
      </w:r>
      <w:r w:rsidRPr="000A7409">
        <w:rPr>
          <w:rStyle w:val="rynqvb"/>
          <w:rFonts w:ascii="Times New Roman" w:hAnsi="Times New Roman" w:cs="Times New Roman"/>
          <w:sz w:val="24"/>
          <w:szCs w:val="24"/>
          <w:lang w:val="en"/>
        </w:rPr>
        <w:t>B-07 and B-01,</w:t>
      </w:r>
      <w:r w:rsidRPr="000A7409">
        <w:rPr>
          <w:rStyle w:val="hwtze"/>
          <w:rFonts w:ascii="Times New Roman" w:hAnsi="Times New Roman" w:cs="Times New Roman"/>
          <w:sz w:val="24"/>
          <w:szCs w:val="24"/>
          <w:lang w:val="en"/>
        </w:rPr>
        <w:t xml:space="preserve"> </w:t>
      </w:r>
      <w:r w:rsidRPr="000A7409">
        <w:rPr>
          <w:rStyle w:val="rynqvb"/>
          <w:rFonts w:ascii="Times New Roman" w:hAnsi="Times New Roman" w:cs="Times New Roman"/>
          <w:sz w:val="24"/>
          <w:szCs w:val="24"/>
          <w:lang w:val="en"/>
        </w:rPr>
        <w:t>differences in the number of 162 alleles.</w:t>
      </w:r>
      <w:r w:rsidRPr="000A7409">
        <w:rPr>
          <w:rStyle w:val="hwtze"/>
          <w:rFonts w:ascii="Times New Roman" w:hAnsi="Times New Roman" w:cs="Times New Roman"/>
          <w:sz w:val="24"/>
          <w:szCs w:val="24"/>
          <w:lang w:val="en"/>
        </w:rPr>
        <w:t xml:space="preserve"> </w:t>
      </w:r>
      <w:r w:rsidRPr="000A7409">
        <w:rPr>
          <w:rStyle w:val="rynqvb"/>
          <w:rFonts w:ascii="Times New Roman" w:hAnsi="Times New Roman" w:cs="Times New Roman"/>
          <w:sz w:val="24"/>
          <w:szCs w:val="24"/>
          <w:lang w:val="en"/>
        </w:rPr>
        <w:t xml:space="preserve">The HTS </w:t>
      </w:r>
      <w:r w:rsidRPr="00A709E6">
        <w:rPr>
          <w:rStyle w:val="rynqvb"/>
          <w:rFonts w:ascii="Times New Roman" w:hAnsi="Times New Roman" w:cs="Times New Roman"/>
          <w:sz w:val="24"/>
          <w:szCs w:val="24"/>
          <w:lang w:val="en"/>
        </w:rPr>
        <w:t>method also allowed for the monitoring of antimicrobial resistance genes in bacterial vaccines.</w:t>
      </w:r>
      <w:r w:rsidRPr="00A709E6">
        <w:rPr>
          <w:rStyle w:val="hwtze"/>
          <w:rFonts w:ascii="Times New Roman" w:hAnsi="Times New Roman" w:cs="Times New Roman"/>
          <w:sz w:val="24"/>
          <w:szCs w:val="24"/>
          <w:lang w:val="en"/>
        </w:rPr>
        <w:t xml:space="preserve"> </w:t>
      </w:r>
      <w:r w:rsidRPr="00A709E6">
        <w:rPr>
          <w:rStyle w:val="rynqvb"/>
          <w:rFonts w:ascii="Times New Roman" w:hAnsi="Times New Roman" w:cs="Times New Roman"/>
          <w:sz w:val="24"/>
          <w:szCs w:val="24"/>
          <w:lang w:val="en"/>
        </w:rPr>
        <w:t>Two of the three bioinformatics tools used (AMRfinder_2 and CARD) identified genes encoding subunits of RND efflux pumps, characteristic of e.g.</w:t>
      </w:r>
      <w:r w:rsidRPr="00A709E6">
        <w:rPr>
          <w:rStyle w:val="hwtze"/>
          <w:rFonts w:ascii="Times New Roman" w:hAnsi="Times New Roman" w:cs="Times New Roman"/>
          <w:sz w:val="24"/>
          <w:szCs w:val="24"/>
          <w:lang w:val="en"/>
        </w:rPr>
        <w:t xml:space="preserve"> </w:t>
      </w:r>
      <w:r w:rsidRPr="00A709E6">
        <w:rPr>
          <w:rStyle w:val="rynqvb"/>
          <w:rFonts w:ascii="Times New Roman" w:hAnsi="Times New Roman" w:cs="Times New Roman"/>
          <w:sz w:val="24"/>
          <w:szCs w:val="24"/>
          <w:lang w:val="en"/>
        </w:rPr>
        <w:t xml:space="preserve">for rifampicin, i.e. the </w:t>
      </w:r>
      <w:r w:rsidRPr="00A709E6">
        <w:rPr>
          <w:rStyle w:val="rynqvb"/>
          <w:rFonts w:ascii="Times New Roman" w:hAnsi="Times New Roman" w:cs="Times New Roman"/>
          <w:sz w:val="24"/>
          <w:szCs w:val="24"/>
          <w:lang w:val="en"/>
        </w:rPr>
        <w:lastRenderedPageBreak/>
        <w:t>antibiotic to which the manufacturer declared the resistance of bacterial strains.</w:t>
      </w:r>
      <w:r w:rsidRPr="00A709E6">
        <w:rPr>
          <w:rStyle w:val="hwtze"/>
          <w:rFonts w:ascii="Times New Roman" w:hAnsi="Times New Roman" w:cs="Times New Roman"/>
          <w:sz w:val="24"/>
          <w:szCs w:val="24"/>
          <w:lang w:val="en"/>
        </w:rPr>
        <w:t xml:space="preserve"> </w:t>
      </w:r>
      <w:r w:rsidRPr="00A709E6">
        <w:rPr>
          <w:rStyle w:val="rynqvb"/>
          <w:rFonts w:ascii="Times New Roman" w:hAnsi="Times New Roman" w:cs="Times New Roman"/>
          <w:sz w:val="24"/>
          <w:szCs w:val="24"/>
          <w:lang w:val="en"/>
        </w:rPr>
        <w:t>It was also shown that the HTS method using the PlasmidFinder 2.1 tool is effective in the detection of plasmid replicons in bacterial vaccines.</w:t>
      </w:r>
      <w:r w:rsidRPr="00A709E6">
        <w:rPr>
          <w:rStyle w:val="hwtze"/>
          <w:rFonts w:ascii="Times New Roman" w:hAnsi="Times New Roman" w:cs="Times New Roman"/>
          <w:sz w:val="24"/>
          <w:szCs w:val="24"/>
          <w:lang w:val="en"/>
        </w:rPr>
        <w:t xml:space="preserve"> </w:t>
      </w:r>
      <w:r w:rsidRPr="00A709E6">
        <w:rPr>
          <w:rStyle w:val="rynqvb"/>
          <w:rFonts w:ascii="Times New Roman" w:hAnsi="Times New Roman" w:cs="Times New Roman"/>
          <w:sz w:val="24"/>
          <w:szCs w:val="24"/>
          <w:lang w:val="en"/>
        </w:rPr>
        <w:t>The analyzes carried out allowed to confirm that all batches of B-05 and B-07 preparations contain genes of plasmid replicons, which indicates not only the presence of the plasmid, but also the need to conduct this type of monitoring studies due to the possibility of horizontal gene transfer.</w:t>
      </w:r>
      <w:r w:rsidRPr="00A709E6">
        <w:rPr>
          <w:rStyle w:val="hwtze"/>
          <w:rFonts w:ascii="Times New Roman" w:hAnsi="Times New Roman" w:cs="Times New Roman"/>
          <w:sz w:val="24"/>
          <w:szCs w:val="24"/>
          <w:lang w:val="en"/>
        </w:rPr>
        <w:t xml:space="preserve"> </w:t>
      </w:r>
      <w:r w:rsidRPr="00A709E6">
        <w:rPr>
          <w:rStyle w:val="rynqvb"/>
          <w:rFonts w:ascii="Times New Roman" w:hAnsi="Times New Roman" w:cs="Times New Roman"/>
          <w:sz w:val="24"/>
          <w:szCs w:val="24"/>
          <w:lang w:val="en"/>
        </w:rPr>
        <w:t xml:space="preserve">In addition, the IncFIB(S)_1 and IncFII(S) plasmid replicon genes were on the same contig, indicating the presence of a multi-replication plasmid. </w:t>
      </w:r>
    </w:p>
    <w:p w:rsidR="002073C3" w:rsidRDefault="002073C3" w:rsidP="002073C3">
      <w:pPr>
        <w:spacing w:line="276" w:lineRule="auto"/>
        <w:ind w:firstLine="567"/>
        <w:jc w:val="both"/>
        <w:rPr>
          <w:rStyle w:val="rynqvb"/>
          <w:rFonts w:ascii="Times New Roman" w:hAnsi="Times New Roman" w:cs="Times New Roman"/>
          <w:sz w:val="24"/>
          <w:szCs w:val="24"/>
          <w:lang w:val="en"/>
        </w:rPr>
      </w:pPr>
      <w:r w:rsidRPr="00A709E6">
        <w:rPr>
          <w:rStyle w:val="rynqvb"/>
          <w:rFonts w:ascii="Times New Roman" w:hAnsi="Times New Roman" w:cs="Times New Roman"/>
          <w:sz w:val="24"/>
          <w:szCs w:val="24"/>
          <w:lang w:val="en"/>
        </w:rPr>
        <w:t xml:space="preserve">The research carried out proves the legitimacy of the HTS technology in quality control of veterinary vaccines dedicated to poultry, and thus constitutes the foundation for the </w:t>
      </w:r>
      <w:r>
        <w:rPr>
          <w:rStyle w:val="rynqvb"/>
          <w:rFonts w:ascii="Times New Roman" w:hAnsi="Times New Roman" w:cs="Times New Roman"/>
          <w:sz w:val="24"/>
          <w:szCs w:val="24"/>
          <w:lang w:val="en"/>
        </w:rPr>
        <w:t xml:space="preserve">analysis </w:t>
      </w:r>
      <w:r w:rsidRPr="00A709E6">
        <w:rPr>
          <w:rStyle w:val="rynqvb"/>
          <w:rFonts w:ascii="Times New Roman" w:hAnsi="Times New Roman" w:cs="Times New Roman"/>
          <w:sz w:val="24"/>
          <w:szCs w:val="24"/>
          <w:lang w:val="en"/>
        </w:rPr>
        <w:t>of subsequent groups of vaccines.</w:t>
      </w:r>
      <w:r w:rsidRPr="00A709E6">
        <w:rPr>
          <w:rStyle w:val="hwtze"/>
          <w:rFonts w:ascii="Times New Roman" w:hAnsi="Times New Roman" w:cs="Times New Roman"/>
          <w:sz w:val="24"/>
          <w:szCs w:val="24"/>
          <w:lang w:val="en"/>
        </w:rPr>
        <w:t xml:space="preserve"> </w:t>
      </w:r>
      <w:r w:rsidRPr="00A709E6">
        <w:rPr>
          <w:rStyle w:val="rynqvb"/>
          <w:rFonts w:ascii="Times New Roman" w:hAnsi="Times New Roman" w:cs="Times New Roman"/>
          <w:sz w:val="24"/>
          <w:szCs w:val="24"/>
          <w:lang w:val="en"/>
        </w:rPr>
        <w:t>In addition, the results of research, such as the identification of genes encoding efflux</w:t>
      </w:r>
      <w:r w:rsidRPr="008F5E92">
        <w:rPr>
          <w:rStyle w:val="rynqvb"/>
          <w:rFonts w:ascii="Times New Roman" w:hAnsi="Times New Roman" w:cs="Times New Roman"/>
          <w:sz w:val="24"/>
          <w:szCs w:val="24"/>
          <w:lang w:val="en"/>
        </w:rPr>
        <w:t xml:space="preserve"> pump subunits</w:t>
      </w:r>
      <w:r>
        <w:rPr>
          <w:rStyle w:val="rynqvb"/>
          <w:rFonts w:ascii="Times New Roman" w:hAnsi="Times New Roman" w:cs="Times New Roman"/>
          <w:sz w:val="24"/>
          <w:szCs w:val="24"/>
          <w:lang w:val="en"/>
        </w:rPr>
        <w:t xml:space="preserve"> and</w:t>
      </w:r>
      <w:r w:rsidRPr="000A7409">
        <w:rPr>
          <w:rStyle w:val="rynqvb"/>
          <w:rFonts w:ascii="Times New Roman" w:hAnsi="Times New Roman" w:cs="Times New Roman"/>
          <w:sz w:val="24"/>
          <w:szCs w:val="24"/>
          <w:lang w:val="en"/>
        </w:rPr>
        <w:t xml:space="preserve"> plasmid replicon genes in </w:t>
      </w:r>
      <w:r w:rsidRPr="00EF2BBA">
        <w:rPr>
          <w:rStyle w:val="rynqvb"/>
          <w:rFonts w:ascii="Times New Roman" w:hAnsi="Times New Roman" w:cs="Times New Roman"/>
          <w:i/>
          <w:sz w:val="24"/>
          <w:szCs w:val="24"/>
          <w:lang w:val="en"/>
        </w:rPr>
        <w:t>Salmonella</w:t>
      </w:r>
      <w:r w:rsidRPr="000A7409">
        <w:rPr>
          <w:rStyle w:val="rynqvb"/>
          <w:rFonts w:ascii="Times New Roman" w:hAnsi="Times New Roman" w:cs="Times New Roman"/>
          <w:sz w:val="24"/>
          <w:szCs w:val="24"/>
          <w:lang w:val="en"/>
        </w:rPr>
        <w:t xml:space="preserve"> vaccines or the identification of unique variants in IB vaccines, prove the need to intensify work on the implementation of genomic testing guidelines by organizations such as EDQM in cooperation with OMCL laboratories and manufacturers</w:t>
      </w:r>
      <w:r w:rsidRPr="000A7409">
        <w:rPr>
          <w:rStyle w:val="hwtze"/>
          <w:rFonts w:ascii="Times New Roman" w:hAnsi="Times New Roman" w:cs="Times New Roman"/>
          <w:sz w:val="24"/>
          <w:szCs w:val="24"/>
          <w:lang w:val="en"/>
        </w:rPr>
        <w:t xml:space="preserve"> </w:t>
      </w:r>
      <w:r w:rsidRPr="000A7409">
        <w:rPr>
          <w:rStyle w:val="rynqvb"/>
          <w:rFonts w:ascii="Times New Roman" w:hAnsi="Times New Roman" w:cs="Times New Roman"/>
          <w:sz w:val="24"/>
          <w:szCs w:val="24"/>
          <w:lang w:val="en"/>
        </w:rPr>
        <w:t>vaccines.</w:t>
      </w:r>
    </w:p>
    <w:sectPr w:rsidR="002073C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764" w:rsidRDefault="00006764" w:rsidP="00B8109C">
      <w:pPr>
        <w:spacing w:after="0" w:line="240" w:lineRule="auto"/>
      </w:pPr>
      <w:r>
        <w:separator/>
      </w:r>
    </w:p>
  </w:endnote>
  <w:endnote w:type="continuationSeparator" w:id="0">
    <w:p w:rsidR="00006764" w:rsidRDefault="00006764" w:rsidP="00B8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92299"/>
      <w:docPartObj>
        <w:docPartGallery w:val="Page Numbers (Bottom of Page)"/>
        <w:docPartUnique/>
      </w:docPartObj>
    </w:sdtPr>
    <w:sdtEndPr>
      <w:rPr>
        <w:color w:val="7F7F7F" w:themeColor="background1" w:themeShade="7F"/>
        <w:spacing w:val="60"/>
      </w:rPr>
    </w:sdtEndPr>
    <w:sdtContent>
      <w:p w:rsidR="002073C3" w:rsidRDefault="002073C3">
        <w:pPr>
          <w:pStyle w:val="Stopka"/>
          <w:pBdr>
            <w:top w:val="single" w:sz="4" w:space="1" w:color="D9D9D9" w:themeColor="background1" w:themeShade="D9"/>
          </w:pBdr>
          <w:jc w:val="right"/>
        </w:pPr>
        <w:r>
          <w:fldChar w:fldCharType="begin"/>
        </w:r>
        <w:r>
          <w:instrText>PAGE   \* MERGEFORMAT</w:instrText>
        </w:r>
        <w:r>
          <w:fldChar w:fldCharType="separate"/>
        </w:r>
        <w:r w:rsidR="00D137F8">
          <w:rPr>
            <w:noProof/>
          </w:rPr>
          <w:t>2</w:t>
        </w:r>
        <w:r>
          <w:fldChar w:fldCharType="end"/>
        </w:r>
        <w:r>
          <w:t xml:space="preserve"> | </w:t>
        </w:r>
        <w:r>
          <w:rPr>
            <w:color w:val="7F7F7F" w:themeColor="background1" w:themeShade="7F"/>
            <w:spacing w:val="60"/>
          </w:rPr>
          <w:t>Strona</w:t>
        </w:r>
      </w:p>
    </w:sdtContent>
  </w:sdt>
  <w:p w:rsidR="002073C3" w:rsidRDefault="002073C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764" w:rsidRDefault="00006764" w:rsidP="00B8109C">
      <w:pPr>
        <w:spacing w:after="0" w:line="240" w:lineRule="auto"/>
      </w:pPr>
      <w:r>
        <w:separator/>
      </w:r>
    </w:p>
  </w:footnote>
  <w:footnote w:type="continuationSeparator" w:id="0">
    <w:p w:rsidR="00006764" w:rsidRDefault="00006764" w:rsidP="00B81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C4D78"/>
    <w:multiLevelType w:val="hybridMultilevel"/>
    <w:tmpl w:val="9570630C"/>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4E"/>
    <w:rsid w:val="00006764"/>
    <w:rsid w:val="001D51E4"/>
    <w:rsid w:val="002073C3"/>
    <w:rsid w:val="00247BE0"/>
    <w:rsid w:val="00636D44"/>
    <w:rsid w:val="006D0683"/>
    <w:rsid w:val="006D4673"/>
    <w:rsid w:val="00873E61"/>
    <w:rsid w:val="00905C88"/>
    <w:rsid w:val="00906A4E"/>
    <w:rsid w:val="009370D4"/>
    <w:rsid w:val="00B8109C"/>
    <w:rsid w:val="00D13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7DC54-CC56-4DD4-A1A3-54A3B215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109C"/>
  </w:style>
  <w:style w:type="paragraph" w:styleId="Nagwek1">
    <w:name w:val="heading 1"/>
    <w:basedOn w:val="Normalny"/>
    <w:next w:val="Normalny"/>
    <w:link w:val="Nagwek1Znak"/>
    <w:uiPriority w:val="9"/>
    <w:qFormat/>
    <w:rsid w:val="00B810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B8109C"/>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unhideWhenUsed/>
    <w:rsid w:val="00B8109C"/>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B8109C"/>
  </w:style>
  <w:style w:type="character" w:customStyle="1" w:styleId="jlqj4b">
    <w:name w:val="jlqj4b"/>
    <w:basedOn w:val="Domylnaczcionkaakapitu"/>
    <w:rsid w:val="00B8109C"/>
  </w:style>
  <w:style w:type="character" w:customStyle="1" w:styleId="rynqvb">
    <w:name w:val="rynqvb"/>
    <w:basedOn w:val="Domylnaczcionkaakapitu"/>
    <w:rsid w:val="00B8109C"/>
  </w:style>
  <w:style w:type="character" w:customStyle="1" w:styleId="feature">
    <w:name w:val="feature"/>
    <w:basedOn w:val="Domylnaczcionkaakapitu"/>
    <w:rsid w:val="00B8109C"/>
  </w:style>
  <w:style w:type="character" w:customStyle="1" w:styleId="hwtze">
    <w:name w:val="hwtze"/>
    <w:basedOn w:val="Domylnaczcionkaakapitu"/>
    <w:rsid w:val="00B8109C"/>
  </w:style>
  <w:style w:type="paragraph" w:styleId="Stopka">
    <w:name w:val="footer"/>
    <w:basedOn w:val="Normalny"/>
    <w:link w:val="StopkaZnak"/>
    <w:uiPriority w:val="99"/>
    <w:unhideWhenUsed/>
    <w:rsid w:val="00B81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109C"/>
  </w:style>
  <w:style w:type="paragraph" w:styleId="Tekstdymka">
    <w:name w:val="Balloon Text"/>
    <w:basedOn w:val="Normalny"/>
    <w:link w:val="TekstdymkaZnak"/>
    <w:uiPriority w:val="99"/>
    <w:semiHidden/>
    <w:unhideWhenUsed/>
    <w:rsid w:val="002073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7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1953</Words>
  <Characters>11721</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Pasik</dc:creator>
  <cp:keywords/>
  <dc:description/>
  <cp:lastModifiedBy>Katarzyna Pasik</cp:lastModifiedBy>
  <cp:revision>2</cp:revision>
  <dcterms:created xsi:type="dcterms:W3CDTF">2023-12-04T11:54:00Z</dcterms:created>
  <dcterms:modified xsi:type="dcterms:W3CDTF">2023-12-04T11:54:00Z</dcterms:modified>
</cp:coreProperties>
</file>