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46157" w14:textId="77777777" w:rsidR="00C319F3" w:rsidRDefault="00C319F3"/>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933"/>
      </w:tblGrid>
      <w:tr w:rsidR="00C319F3" w14:paraId="0F1E1F22" w14:textId="77777777" w:rsidTr="002B5123">
        <w:tc>
          <w:tcPr>
            <w:tcW w:w="1985" w:type="dxa"/>
          </w:tcPr>
          <w:p w14:paraId="037746A9" w14:textId="77777777" w:rsidR="00C319F3" w:rsidRPr="002B5123" w:rsidRDefault="00C319F3">
            <w:pPr>
              <w:rPr>
                <w:b/>
              </w:rPr>
            </w:pPr>
            <w:r w:rsidRPr="002B5123">
              <w:rPr>
                <w:b/>
              </w:rPr>
              <w:t>Tytuł</w:t>
            </w:r>
            <w:r w:rsidR="002B5123" w:rsidRPr="002B5123">
              <w:rPr>
                <w:b/>
              </w:rPr>
              <w:t>:</w:t>
            </w:r>
          </w:p>
        </w:tc>
        <w:tc>
          <w:tcPr>
            <w:tcW w:w="7933" w:type="dxa"/>
          </w:tcPr>
          <w:p w14:paraId="11DE8535" w14:textId="77777777" w:rsidR="00C319F3" w:rsidRDefault="00C319F3" w:rsidP="00C319F3">
            <w:pPr>
              <w:jc w:val="both"/>
            </w:pPr>
            <w:r w:rsidRPr="00C319F3">
              <w:t>Wirus zapalenia wątroby typu E (HEV) w żywności pochodzenia zwierzęcego</w:t>
            </w:r>
          </w:p>
          <w:p w14:paraId="20A9047E" w14:textId="77777777" w:rsidR="002B5123" w:rsidRDefault="002B5123" w:rsidP="00C319F3">
            <w:pPr>
              <w:jc w:val="both"/>
            </w:pPr>
          </w:p>
        </w:tc>
      </w:tr>
      <w:tr w:rsidR="00C319F3" w14:paraId="650843B1" w14:textId="77777777" w:rsidTr="002B5123">
        <w:tc>
          <w:tcPr>
            <w:tcW w:w="1985" w:type="dxa"/>
          </w:tcPr>
          <w:p w14:paraId="119D0829" w14:textId="77777777" w:rsidR="00C319F3" w:rsidRDefault="00C319F3">
            <w:r w:rsidRPr="002B5123">
              <w:rPr>
                <w:b/>
              </w:rPr>
              <w:t>Słowa kluczowe</w:t>
            </w:r>
            <w:r w:rsidR="002B5123" w:rsidRPr="002B5123">
              <w:rPr>
                <w:b/>
              </w:rPr>
              <w:t>:</w:t>
            </w:r>
          </w:p>
        </w:tc>
        <w:tc>
          <w:tcPr>
            <w:tcW w:w="7933" w:type="dxa"/>
          </w:tcPr>
          <w:p w14:paraId="504ED832" w14:textId="77777777" w:rsidR="00C319F3" w:rsidRDefault="00C319F3">
            <w:r>
              <w:t>wirus zapalenia wątroby typu E, HEV, żywność pochodzenia zwierzęcego</w:t>
            </w:r>
          </w:p>
          <w:p w14:paraId="7BC8E50E" w14:textId="77777777" w:rsidR="002B5123" w:rsidRDefault="002B5123"/>
        </w:tc>
      </w:tr>
      <w:tr w:rsidR="00C319F3" w14:paraId="5F3C6A65" w14:textId="77777777" w:rsidTr="002B5123">
        <w:tc>
          <w:tcPr>
            <w:tcW w:w="1985" w:type="dxa"/>
          </w:tcPr>
          <w:p w14:paraId="0919D604" w14:textId="77777777" w:rsidR="00C319F3" w:rsidRPr="002B5123" w:rsidRDefault="00C319F3">
            <w:pPr>
              <w:rPr>
                <w:b/>
              </w:rPr>
            </w:pPr>
            <w:r w:rsidRPr="002B5123">
              <w:rPr>
                <w:b/>
              </w:rPr>
              <w:t>Cel</w:t>
            </w:r>
            <w:r w:rsidR="002B5123" w:rsidRPr="002B5123">
              <w:rPr>
                <w:b/>
              </w:rPr>
              <w:t>:</w:t>
            </w:r>
          </w:p>
        </w:tc>
        <w:tc>
          <w:tcPr>
            <w:tcW w:w="7933" w:type="dxa"/>
          </w:tcPr>
          <w:p w14:paraId="3F33FC78" w14:textId="77777777" w:rsidR="00C319F3" w:rsidRDefault="00C319F3" w:rsidP="00C319F3">
            <w:pPr>
              <w:jc w:val="both"/>
            </w:pPr>
            <w:r>
              <w:t xml:space="preserve">HEV jest hepatowirusem wywołującym infekcje u człowieka i wielu gatunków zwierząt. Pomimo, że wirusowe zapalenie wątroby u zwierząt ma bezobjawowy przebieg to zakażenia u ludzi mogą powodować poważne skutki zdrowotne. Drogą zakażenia człowieka HEV jest droga pokarmowa, a żywność pochodzenia zwierzęcego spożywana w stanie surowym lub nie poddana dostatecznej obróbce termicznej stanowi główne źródło infekcji. HEV jest najczęściej wykrywany w wątrobie i krwi wieprzowej, </w:t>
            </w:r>
            <w:r w:rsidR="002B6537">
              <w:br/>
            </w:r>
            <w:r>
              <w:t xml:space="preserve">w wieprzowych podrobowych wyrobach mięsnych, natomiast sporadycznie w mięsie. Oprócz podrobów wieprzowych również podroby królicze mogą być źródłem wirusa. Jak dotąd w Polsce nie prowadzono badań mających na celu identyfikację HEV na różnych etapach łańcucha produkcyjnego żywności zwierzęcego pochodzenia obejmujących produkcję pierwotną, przetwórstwo i sprzedaż detaliczną. </w:t>
            </w:r>
            <w:r w:rsidR="002B6537">
              <w:br/>
            </w:r>
            <w:r>
              <w:t xml:space="preserve">W przeprowadzonych badaniach własnych wyznaczono następujące cele: </w:t>
            </w:r>
          </w:p>
          <w:p w14:paraId="48695718" w14:textId="77777777" w:rsidR="00C319F3" w:rsidRDefault="00C319F3" w:rsidP="00C319F3">
            <w:pPr>
              <w:jc w:val="both"/>
            </w:pPr>
            <w:r>
              <w:t xml:space="preserve">1) Adaptacja i zastosowanie komercyjnie dostępnego zestawu ELISA recomWell HEV IgG (Mikrogen Diagnostik, Niemcy) do wykrywania zakażeń HEV u królików skierowanych do uboju. </w:t>
            </w:r>
          </w:p>
          <w:p w14:paraId="0C3F02D9" w14:textId="77777777" w:rsidR="00C319F3" w:rsidRDefault="00C319F3" w:rsidP="00C319F3">
            <w:pPr>
              <w:jc w:val="both"/>
            </w:pPr>
            <w:r>
              <w:t>2) Ocena występowania zakażeń HEV u królików rzeźnych oraz identyfikacja zoonotycznych genotypów wirusa.</w:t>
            </w:r>
          </w:p>
          <w:p w14:paraId="685CEB1D" w14:textId="77777777" w:rsidR="00C319F3" w:rsidRDefault="00C319F3" w:rsidP="00C319F3">
            <w:pPr>
              <w:jc w:val="both"/>
            </w:pPr>
            <w:r>
              <w:t>3) Wykrywanie i ilościowa ocena zawartości HEV we krwi i wątrobie wieprzowej stanowiących surowiec do produkcji wędlin podrobowych.</w:t>
            </w:r>
          </w:p>
          <w:p w14:paraId="4FB49EC9" w14:textId="77777777" w:rsidR="00C319F3" w:rsidRDefault="00C319F3" w:rsidP="00C319F3">
            <w:pPr>
              <w:jc w:val="both"/>
            </w:pPr>
            <w:r>
              <w:t>4) Znaczenie obecności adenowirusa świń (pAdV) w żywności jako higienicznego wskaźnika jej zanieczyszczenia enterowirusami.</w:t>
            </w:r>
          </w:p>
        </w:tc>
      </w:tr>
    </w:tbl>
    <w:p w14:paraId="2BCA9BAE" w14:textId="77777777" w:rsidR="002752C2" w:rsidRDefault="002752C2"/>
    <w:p w14:paraId="16C326C6" w14:textId="77777777" w:rsidR="002B5123" w:rsidRPr="002B5123" w:rsidRDefault="002B5123">
      <w:pPr>
        <w:rPr>
          <w:b/>
        </w:rPr>
      </w:pPr>
      <w:r w:rsidRPr="002B5123">
        <w:rPr>
          <w:b/>
        </w:rPr>
        <w:t>Streszczenie:</w:t>
      </w:r>
    </w:p>
    <w:p w14:paraId="57B3351F" w14:textId="77777777" w:rsidR="002B5123" w:rsidRDefault="002B5123" w:rsidP="002B6537">
      <w:pPr>
        <w:jc w:val="both"/>
      </w:pPr>
      <w:r>
        <w:t xml:space="preserve">Wirus zapalenia wątroby typu E (HEV) jest hepatowirusem wywołującym infekcje u człowieka i wielu gatunków zwierząt. HEV należy do </w:t>
      </w:r>
      <w:proofErr w:type="spellStart"/>
      <w:r w:rsidRPr="006D406A">
        <w:rPr>
          <w:i/>
        </w:rPr>
        <w:t>Orthohepevirusów</w:t>
      </w:r>
      <w:proofErr w:type="spellEnd"/>
      <w:r>
        <w:t xml:space="preserve"> w obrębie rodziny </w:t>
      </w:r>
      <w:proofErr w:type="spellStart"/>
      <w:r w:rsidRPr="006D406A">
        <w:rPr>
          <w:i/>
        </w:rPr>
        <w:t>Hepeviridae</w:t>
      </w:r>
      <w:proofErr w:type="spellEnd"/>
      <w:r>
        <w:t xml:space="preserve">, która obejmuje </w:t>
      </w:r>
      <w:proofErr w:type="spellStart"/>
      <w:r>
        <w:t>ssacze</w:t>
      </w:r>
      <w:proofErr w:type="spellEnd"/>
      <w:r>
        <w:t xml:space="preserve"> i ptasie szczepy wirusa. Zachorowania człowieka powodują szczepy HEV należące do genotypu 1 – 4, przy czym szczepy gt 3, 4 i 7 są zoonotyczne. Wśród zwierząt gospodarskich najwięcej zakażeń HEV obserwuje się u świń i królików, natomiast dziki </w:t>
      </w:r>
      <w:r w:rsidR="002B6537">
        <w:br/>
      </w:r>
      <w:r>
        <w:t>i jelenie uważane są za sylwatyczny rezerwuar wirusa. Do zakażenia człowieka HEV dochodzi drogą pokarmową za pośrednic</w:t>
      </w:r>
      <w:r w:rsidR="002B6537">
        <w:t xml:space="preserve">twem zanieczyszczonej żywności </w:t>
      </w:r>
      <w:r>
        <w:t xml:space="preserve">i wody. Żywność pochodzenia zwierzęcego stanowi główne źródło zakażenia ze względu na obecność wirusa w tkankach bezobjawowo zakażonych zwierząt skierowanych do uboju. Infekcje HEV u zwierząt nie prowadzą do śmierci i związanych z tym strat w hodowlach, ale zakażenia u ludzi, </w:t>
      </w:r>
      <w:r w:rsidR="002B6537">
        <w:br/>
      </w:r>
      <w:r>
        <w:t xml:space="preserve">a w szczególności u kobiet ciężarnych mogą powodować poważne skutki zdrowotne. </w:t>
      </w:r>
    </w:p>
    <w:p w14:paraId="1109D323" w14:textId="77777777" w:rsidR="002B5123" w:rsidRDefault="002B5123" w:rsidP="002B6537">
      <w:pPr>
        <w:jc w:val="both"/>
      </w:pPr>
      <w:r>
        <w:t xml:space="preserve">Celem badań była molekularna i serologiczna </w:t>
      </w:r>
      <w:r w:rsidR="002B6537">
        <w:t xml:space="preserve">ocena występowania zakażeń HEV </w:t>
      </w:r>
      <w:r>
        <w:t xml:space="preserve">u królików rzeźnych, a także wykrywanie wirusa we krwi i wątrobie wieprzowej stanowiącej surowiec do produkcji wędlin podrobowych. Ważnym elementem pracy była adaptacja zestawu ELISA przeznaczonego do diagnostyki HEV u człowieka, który zastosowano do wykrywania przeciwciał anty-HEV w surowicy królików, jak również identyfikacja zoonotycznych szczepów wirusa u zwierząt gospodarskich włączanych w łańcuch żywieniowy człowieka. Ponadto próbki krwi świńskiej i wątrób wieprzowych analizowano pod kątem obecności adenowirusa świń (pAdV), jako wirusowego wskaźnika zanieczyszczenia żywności enterowirusami. Do badań użyto łącznie 1210 próbek, na które składały się pary krwi </w:t>
      </w:r>
      <w:r w:rsidR="002B6537">
        <w:br/>
      </w:r>
      <w:r>
        <w:t>i wątrób króliczych (n=482), a także pulowane próbki krwi świńskiej (n=146) i wątrób wieprzowych (n=100). Króliki pochodziły z hodowli dro</w:t>
      </w:r>
      <w:r w:rsidR="002B6537">
        <w:t xml:space="preserve">bnotowarowych znajdujących się </w:t>
      </w:r>
      <w:r>
        <w:t>w województwie podkarpackim i wielkopolskim o</w:t>
      </w:r>
      <w:r w:rsidR="002B6537">
        <w:t xml:space="preserve">raz </w:t>
      </w:r>
      <w:r w:rsidR="002B6537">
        <w:br/>
        <w:t xml:space="preserve">z hodowli wielkotowarowych </w:t>
      </w:r>
      <w:r>
        <w:t>z województwa mazowieckiego. Natomiast świnie utrzymywane były w gospodarstwach znajdujących się na terenie województw środkowej i wschodniej Polski. Ponadto u świń oceniano zależność pomiędzy wielkością obsady zwierząt</w:t>
      </w:r>
      <w:r w:rsidR="002B6537">
        <w:t xml:space="preserve"> na fermach, sposobem żywienia </w:t>
      </w:r>
      <w:r>
        <w:t xml:space="preserve">i utrzymania, a częstością występowania zakażeń HEV. Wątroby wieprzowe zostały zakupione w lokalnych sklepach mięsnych, natomiast próbki krwi świńskiej, wątroby i krew królików pobierano w trakcie uboju zwierząt. </w:t>
      </w:r>
    </w:p>
    <w:p w14:paraId="40F59645" w14:textId="77777777" w:rsidR="002B5123" w:rsidRDefault="002B5123" w:rsidP="002B6537">
      <w:pPr>
        <w:jc w:val="both"/>
      </w:pPr>
      <w:r>
        <w:lastRenderedPageBreak/>
        <w:t xml:space="preserve">Izolację kwasów nukleinowych z próbek krwi oraz wątrób królików i świni przeprowadzono metodą kolumienkową </w:t>
      </w:r>
      <w:r w:rsidR="002B6537">
        <w:br/>
      </w:r>
      <w:r>
        <w:t xml:space="preserve">z wykorzystaniem zestawu </w:t>
      </w:r>
      <w:proofErr w:type="spellStart"/>
      <w:r>
        <w:t>QIAamp</w:t>
      </w:r>
      <w:proofErr w:type="spellEnd"/>
      <w:r>
        <w:t xml:space="preserve">® </w:t>
      </w:r>
      <w:proofErr w:type="spellStart"/>
      <w:r>
        <w:t>Viral</w:t>
      </w:r>
      <w:proofErr w:type="spellEnd"/>
      <w:r>
        <w:t xml:space="preserve"> RNA Mini Kit (</w:t>
      </w:r>
      <w:proofErr w:type="spellStart"/>
      <w:r>
        <w:t>Qiagen</w:t>
      </w:r>
      <w:proofErr w:type="spellEnd"/>
      <w:r>
        <w:t xml:space="preserve">, </w:t>
      </w:r>
      <w:proofErr w:type="spellStart"/>
      <w:r>
        <w:t>Hilden</w:t>
      </w:r>
      <w:proofErr w:type="spellEnd"/>
      <w:r>
        <w:t xml:space="preserve">, Niemcy). Detekcję HEV RNA w próbkach żywności wykonano metodą duplex real-time RT-qPCR, natomiast jednostopniowym real-time RTPCR wykrywano materiał genetyczny kaliciwirusa kotów (FCV) stanowiący kontrolę procesu analizy próbki. Do identyfikacji DNA pAdV w żywności również stosowano real-time PCR. Identyfikację genotypu i podtypu wykrytych szczepów HEV świni </w:t>
      </w:r>
      <w:r w:rsidR="002B6537">
        <w:br/>
      </w:r>
      <w:r>
        <w:t xml:space="preserve">i królika przeprowadzono w oparciu o analizę sekwencji nukleotydowych fragmentu ORF2 lub ORF 2/3 w genomie HEV. </w:t>
      </w:r>
    </w:p>
    <w:p w14:paraId="2892A385" w14:textId="77777777" w:rsidR="002B5123" w:rsidRDefault="002B5123" w:rsidP="002B6537">
      <w:pPr>
        <w:jc w:val="both"/>
      </w:pPr>
      <w:r>
        <w:t>Wyniki optymalizacji koncentracji bia</w:t>
      </w:r>
      <w:r w:rsidR="002B6537">
        <w:t xml:space="preserve">łka A używanego jako koniugatu </w:t>
      </w:r>
      <w:r>
        <w:t>w zaadaptowanym zestawie ELISA do wykrywania przeciwciał anty-HEV w surowicach królików poddano analizie statystycznej z zastosowaniem jednoczynnikowej analizy wariancji oraz analizy wariancji dla doświadczenia dwuczynnikowego</w:t>
      </w:r>
      <w:r w:rsidR="002B6537">
        <w:t xml:space="preserve"> z interakcją (ANOVA). Różnice </w:t>
      </w:r>
      <w:r>
        <w:t xml:space="preserve">w prewalencji HEV u królików pochodzących z ferm drobno- i wielkotowarowych oraz w próbkach wątrób </w:t>
      </w:r>
      <w:r w:rsidR="002B6537">
        <w:br/>
      </w:r>
      <w:r>
        <w:t>i krwi wieprzowej oceniano testem t-Studenta. Istnienie korelacji pomiędzy wynikami badań królików otrzymanymi metodą ELISA i PCR oceniano testem niezależności chi-kwadrat (χ2). Do oceny różnic w czę</w:t>
      </w:r>
      <w:r w:rsidR="002B6537">
        <w:t xml:space="preserve">stości występowania HEV </w:t>
      </w:r>
      <w:r w:rsidR="002B6537">
        <w:br/>
        <w:t xml:space="preserve">i pAdV </w:t>
      </w:r>
      <w:r>
        <w:t xml:space="preserve">w wątrobach i krwi świń pochodzących z małych, średnich i dużych gospodarstw zastosowano metodę analizy wariancji z wyznaczeniem przedziałów ufności. </w:t>
      </w:r>
    </w:p>
    <w:p w14:paraId="1C97DF9D" w14:textId="77777777" w:rsidR="002B5123" w:rsidRDefault="002B5123" w:rsidP="002B6537">
      <w:pPr>
        <w:jc w:val="both"/>
      </w:pPr>
      <w:r>
        <w:t>Przeprowadzono adaptację komercyjnie dostępnego zestawu ELISA przeznaczonego do wykrywania swoistych przeciwciał anty-HEV w surowicy człowieka do identyfikacji zakażeń HEV u królików. W badaniach jako koniugatu użyto bia</w:t>
      </w:r>
      <w:r w:rsidR="002B6537">
        <w:t xml:space="preserve">łka A wykazującego reaktywność </w:t>
      </w:r>
      <w:r>
        <w:t>z przeciwciałami klasy IgG człowieka i królika. Jego optymalną koncentrację ustalono na podstawie badania szeregu rozcieńczeń wobec panelu króliczych surowic kontrolnych i surowic załączonych do zestawu. Następnie przy użyciu zmodyfikowanego zestawu ELISA badaniu poddano 482 próbki surowic króliczych. Obecność przeciwciał anty-HEV IgG stwierdzono w 6% (29/482) badanych próbek surowic, natomiast wirusowe RNA w 14,9% (72/482) wątrób króliczych pozyskanych od zwierząt utrzymywanych jedynie na fermach drobnotowarowych. Analizując wyniki badań serologicznych (ELISA) i molekularnych (PCR) nie zaobserwowano istotnych różnic w częstości występowan</w:t>
      </w:r>
      <w:r w:rsidR="002B6537">
        <w:t xml:space="preserve">ia HEV u królików pochodzących </w:t>
      </w:r>
      <w:r>
        <w:t xml:space="preserve">z ferm drobno- i wielkotowarowych </w:t>
      </w:r>
      <w:r w:rsidR="002B6537">
        <w:br/>
      </w:r>
      <w:r>
        <w:t>(t = 2,675, p = 0,015</w:t>
      </w:r>
      <w:r w:rsidR="002B6537">
        <w:t xml:space="preserve"> &lt; 0,05 dla ELISA i t = 2,705, </w:t>
      </w:r>
      <w:r>
        <w:t xml:space="preserve">p = 0,014 &lt; 0,05 dla PCR). </w:t>
      </w:r>
    </w:p>
    <w:p w14:paraId="096A49A7" w14:textId="77777777" w:rsidR="002B5123" w:rsidRDefault="002B5123" w:rsidP="002B6537">
      <w:pPr>
        <w:jc w:val="both"/>
      </w:pPr>
      <w:r>
        <w:t>Analiza filogenetyczna króliczych szczepó</w:t>
      </w:r>
      <w:r w:rsidR="002B6537">
        <w:t xml:space="preserve">w HEV przeprowadzona w oparciu </w:t>
      </w:r>
      <w:r>
        <w:t>o sekwencje nukleotydowe fragmentów ORF2 i ORF 2/3 ws</w:t>
      </w:r>
      <w:r w:rsidR="002B6537">
        <w:t xml:space="preserve">kazała na ich przynależność do </w:t>
      </w:r>
      <w:r>
        <w:t>HEV gt 3 podtypu ra. HEV obecny był również we krwi (5/146</w:t>
      </w:r>
      <w:r w:rsidR="002B6537">
        <w:t xml:space="preserve">; 3,4%; 95% CI: 1,1 – 7,8) jak </w:t>
      </w:r>
      <w:r>
        <w:t xml:space="preserve">i wątrobie wieprzowej (1/100; 1,0%; 95% CI: 0,0 – 5,0). Nie stwierdzono istotnych statystycznie różnic w częstości występowania wirusa pomiędzy próbkami krwi i wątrób (t = 1,33; p = 0,182 &gt; 0,05). Z kolei u świni wykazano obecność gt 3 HEV o podtypie e i f. PAdV wykrywany był wyłącznie we krwi spożywczej (19/146; 13,0%; 95% CI: 8,0 – 19,5). Analiza sekwencji nukleotydowych fragmentu genu kodującego białko </w:t>
      </w:r>
      <w:proofErr w:type="spellStart"/>
      <w:r>
        <w:t>heksonu</w:t>
      </w:r>
      <w:proofErr w:type="spellEnd"/>
      <w:r>
        <w:t xml:space="preserve"> </w:t>
      </w:r>
      <w:proofErr w:type="spellStart"/>
      <w:r>
        <w:t>pAdV</w:t>
      </w:r>
      <w:proofErr w:type="spellEnd"/>
      <w:r>
        <w:t xml:space="preserve"> dowiodła, że szczepy adenowirusa należą do serotypu 5 i wywołują one zakażenia układu oddechowego, a nie pokarmowego świń. Obecność pAdV w próbkach krwi nie wynikała z ich zanieczyszczenia kałem zwierząt. W związku z powyższym detekcja pAdV bez identyfikacji serotypu wirusa jako wskaźnika zanieczyszczenia żywności enterowirusami ma znikomą wartość. Częstość występowania HEV i pAdV w tkankach zwierząt pochodzących ze stad o różnej wielkości bez względu na region ich utrzymywania nie różniła się statystycznie (F = 0,81, p = 0,447 &gt; 0,05 dla HEV; F = 0,42, p = 0,655 &gt; 0,05 dla pAdV). Również sposób żywienia i utrzymania zwierząt nie miał istotnego wpływu na częstość zakażeń HEV u świń skierowanych do uboju.</w:t>
      </w:r>
    </w:p>
    <w:p w14:paraId="4D98474F" w14:textId="77777777" w:rsidR="002B5123" w:rsidRDefault="002B5123" w:rsidP="002B6537">
      <w:pPr>
        <w:jc w:val="both"/>
      </w:pPr>
      <w:r>
        <w:t>Dotychczas w Polsce nie prowadzono badań mających na celu identyfikację zakażeń HEV wśród zwierząt włączanych w łańcuch żywnościowy człowieka, jak również nie badano żywności pochodzenia zwierzęcego w kierunku obecności HEV. W tym celu do badań serologicznych królików rzeźnych zaadaptowano komercyjnie dostępny ELISA recomWell HEV IgG do wykrywania swoistych przeciwciał anty-HEV w surowicach ubijanych zwierząt. Ponadto dowiedziono obecności zoonotycznych szczepów HEV o genotypie 3 w wątrobach królic</w:t>
      </w:r>
      <w:r w:rsidR="002B6537">
        <w:t xml:space="preserve">zych </w:t>
      </w:r>
      <w:r>
        <w:t>i wieprzowych, a także spożywczej krwi wieprzowej, wskazując na istnienie ryzyka związanego z transmisją wirusa na człowieka za pośrednictwem żywności pochodzenia zwierzęcego.</w:t>
      </w:r>
    </w:p>
    <w:p w14:paraId="65F49204" w14:textId="77777777" w:rsidR="002B5123" w:rsidRPr="002B5123" w:rsidRDefault="002B5123" w:rsidP="002B5123">
      <w:pPr>
        <w:rPr>
          <w:b/>
          <w:lang w:val="en-US"/>
        </w:rPr>
      </w:pPr>
      <w:r w:rsidRPr="002B5123">
        <w:rPr>
          <w:b/>
          <w:lang w:val="en-US"/>
        </w:rPr>
        <w:t>Summary</w:t>
      </w:r>
      <w:r>
        <w:rPr>
          <w:b/>
          <w:lang w:val="en-US"/>
        </w:rPr>
        <w:t>:</w:t>
      </w:r>
    </w:p>
    <w:p w14:paraId="72928801" w14:textId="77777777" w:rsidR="002B5123" w:rsidRPr="002B5123" w:rsidRDefault="002B5123" w:rsidP="002B6537">
      <w:pPr>
        <w:jc w:val="both"/>
        <w:rPr>
          <w:lang w:val="en-US"/>
        </w:rPr>
      </w:pPr>
      <w:r w:rsidRPr="002B5123">
        <w:rPr>
          <w:lang w:val="en-US"/>
        </w:rPr>
        <w:t xml:space="preserve">Hepatitis E virus (HEV) is a hepatovirus causing infections in humans and several animal species. HEV belongs to </w:t>
      </w:r>
      <w:proofErr w:type="spellStart"/>
      <w:r w:rsidRPr="006D406A">
        <w:rPr>
          <w:i/>
          <w:lang w:val="en-US"/>
        </w:rPr>
        <w:t>Orthohepeviruses</w:t>
      </w:r>
      <w:proofErr w:type="spellEnd"/>
      <w:r w:rsidRPr="002B5123">
        <w:rPr>
          <w:lang w:val="en-US"/>
        </w:rPr>
        <w:t xml:space="preserve"> within </w:t>
      </w:r>
      <w:proofErr w:type="spellStart"/>
      <w:r w:rsidRPr="006D406A">
        <w:rPr>
          <w:i/>
          <w:lang w:val="en-US"/>
        </w:rPr>
        <w:t>Hepeviridae</w:t>
      </w:r>
      <w:proofErr w:type="spellEnd"/>
      <w:r w:rsidRPr="002B5123">
        <w:rPr>
          <w:lang w:val="en-US"/>
        </w:rPr>
        <w:t xml:space="preserve"> family which encompasses mammalian and avian virus strains. Infections in humans are caused by HEV of 1 – 4 genotypes (gt). Among them only strains gt 3, 4 and 7 are zoonotic. Farm animals, such as pigs and rabbits are mainly infected with the virus, whereas wild boar and deer are its sylvatic reservoirs. Food </w:t>
      </w:r>
      <w:r w:rsidRPr="002B5123">
        <w:rPr>
          <w:lang w:val="en-US"/>
        </w:rPr>
        <w:lastRenderedPageBreak/>
        <w:t>of animal origin is the major source of the virus and consumption of contaminated food could result in human infection. HEV infections in animals are not fatal as well as they do not cause breeding loses, but in humans, especially in pregnant women can result in serious health problems.</w:t>
      </w:r>
    </w:p>
    <w:p w14:paraId="7A78856C" w14:textId="77777777" w:rsidR="002B5123" w:rsidRPr="002B5123" w:rsidRDefault="002B5123" w:rsidP="002B6537">
      <w:pPr>
        <w:jc w:val="both"/>
        <w:rPr>
          <w:lang w:val="en-US"/>
        </w:rPr>
      </w:pPr>
      <w:r w:rsidRPr="002B5123">
        <w:rPr>
          <w:lang w:val="en-US"/>
        </w:rPr>
        <w:t>The aim of the study was a molecular and serologica</w:t>
      </w:r>
      <w:r w:rsidR="002B6537">
        <w:rPr>
          <w:lang w:val="en-US"/>
        </w:rPr>
        <w:t xml:space="preserve">l assessment of the occurrence </w:t>
      </w:r>
      <w:r w:rsidRPr="002B5123">
        <w:rPr>
          <w:lang w:val="en-US"/>
        </w:rPr>
        <w:t>of HEV infections in slaughtered rabbits. Furthermore, a virus detection in samples of pig’s edible blood and liver used for production of offal-der</w:t>
      </w:r>
      <w:r w:rsidR="002B6537">
        <w:rPr>
          <w:lang w:val="en-US"/>
        </w:rPr>
        <w:t xml:space="preserve">ived foodstuffs was performed. </w:t>
      </w:r>
      <w:r w:rsidRPr="002B5123">
        <w:rPr>
          <w:lang w:val="en-US"/>
        </w:rPr>
        <w:t>An important part of this research was an adaptation of an ELISA kit used for</w:t>
      </w:r>
      <w:r w:rsidR="002B6537">
        <w:rPr>
          <w:lang w:val="en-US"/>
        </w:rPr>
        <w:t xml:space="preserve"> testing </w:t>
      </w:r>
      <w:r w:rsidRPr="002B5123">
        <w:rPr>
          <w:lang w:val="en-US"/>
        </w:rPr>
        <w:t>of human sera for the presence of the anti-HEV antibo</w:t>
      </w:r>
      <w:r w:rsidR="002B6537">
        <w:rPr>
          <w:lang w:val="en-US"/>
        </w:rPr>
        <w:t>dies in rabbits. Subsequently,</w:t>
      </w:r>
      <w:r w:rsidR="006D406A">
        <w:rPr>
          <w:lang w:val="en-US"/>
        </w:rPr>
        <w:t xml:space="preserve"> </w:t>
      </w:r>
      <w:r w:rsidRPr="002B5123">
        <w:rPr>
          <w:lang w:val="en-US"/>
        </w:rPr>
        <w:t>the identification of zoonotic virus strains in animals entering the food chain was also conducted. In addition, samples of pig’s edible blood and liver were analyzed for the presence of porcine adenovirus (pAdV) being an ind</w:t>
      </w:r>
      <w:r w:rsidR="002B6537">
        <w:rPr>
          <w:lang w:val="en-US"/>
        </w:rPr>
        <w:t xml:space="preserve">ex virus of food contamination </w:t>
      </w:r>
      <w:r w:rsidRPr="002B5123">
        <w:rPr>
          <w:lang w:val="en-US"/>
        </w:rPr>
        <w:t>by other faecaly derived enteric viruses. In total, 1210 s</w:t>
      </w:r>
      <w:r w:rsidR="002B6537">
        <w:rPr>
          <w:lang w:val="en-US"/>
        </w:rPr>
        <w:t xml:space="preserve">amples, encompassing the pairs </w:t>
      </w:r>
      <w:r w:rsidRPr="002B5123">
        <w:rPr>
          <w:lang w:val="en-US"/>
        </w:rPr>
        <w:t xml:space="preserve">of rabbit’s blood and livers (n=482), as well as samples of pigs’ livers (n=100) and pooled pig’s blood (n=146) were used in the study. The slaughtered rabbits were raised on the small-scale farms located in </w:t>
      </w:r>
      <w:proofErr w:type="spellStart"/>
      <w:r w:rsidRPr="002B5123">
        <w:rPr>
          <w:lang w:val="en-US"/>
        </w:rPr>
        <w:t>Wielkopolska</w:t>
      </w:r>
      <w:proofErr w:type="spellEnd"/>
      <w:r w:rsidRPr="002B5123">
        <w:rPr>
          <w:lang w:val="en-US"/>
        </w:rPr>
        <w:t xml:space="preserve"> and </w:t>
      </w:r>
      <w:proofErr w:type="spellStart"/>
      <w:r w:rsidRPr="002B5123">
        <w:rPr>
          <w:lang w:val="en-US"/>
        </w:rPr>
        <w:t>Podkarpackie</w:t>
      </w:r>
      <w:proofErr w:type="spellEnd"/>
      <w:r w:rsidRPr="002B5123">
        <w:rPr>
          <w:lang w:val="en-US"/>
        </w:rPr>
        <w:t xml:space="preserve"> provinces and on commercial rabbits farms from Mazovia province. In the case of pigs they originated from farms of central and eastern Polish provinces. Moreover, in slaughtered pigs the relationship between farm size (the number of animals raised), feeding type, housing system, and frequency of HEV infections was assessed. The pigs’ livers were purchased from the local meat retailers, while samples of pigs’ and rabbits’ blood including rabbits’ livers were taken during their slaughter. </w:t>
      </w:r>
    </w:p>
    <w:p w14:paraId="7CA37232" w14:textId="77777777" w:rsidR="002B5123" w:rsidRPr="002B5123" w:rsidRDefault="002B5123" w:rsidP="002B6537">
      <w:pPr>
        <w:jc w:val="both"/>
        <w:rPr>
          <w:lang w:val="en-US"/>
        </w:rPr>
      </w:pPr>
      <w:r w:rsidRPr="002B5123">
        <w:rPr>
          <w:lang w:val="en-US"/>
        </w:rPr>
        <w:t xml:space="preserve">The isolation of viral RNA from samples of rabbits’ blood as well as rabbits’ and pigs’ livers was performed using </w:t>
      </w:r>
      <w:r w:rsidR="002B6537">
        <w:rPr>
          <w:lang w:val="en-US"/>
        </w:rPr>
        <w:br/>
      </w:r>
      <w:r w:rsidRPr="002B5123">
        <w:rPr>
          <w:lang w:val="en-US"/>
        </w:rPr>
        <w:t>a QIAamp® Viral RNA Mini Kit (Qiagen, Hilden, Germany). Detection of HEV RNA in food samples was conducted by</w:t>
      </w:r>
      <w:r w:rsidR="002B6537">
        <w:rPr>
          <w:lang w:val="en-US"/>
        </w:rPr>
        <w:t xml:space="preserve"> the use of a duplex real-time </w:t>
      </w:r>
      <w:r w:rsidRPr="002B5123">
        <w:rPr>
          <w:lang w:val="en-US"/>
        </w:rPr>
        <w:t>RT-qPCR method, while the presence of a feline calicivirus (FCV) constituting a food sample process control was detected by a one-step real-time RTPCR. Detection of pAdV DNA was done by the real-time PCR. For the identification of the genotype and subtype of porcine and rabbit HEV strains, the nucleotide sequence analyses of the HEV ORF2 and/or ORF 2/3 genome fragments were conducted.</w:t>
      </w:r>
    </w:p>
    <w:p w14:paraId="2560F302" w14:textId="77777777" w:rsidR="002B5123" w:rsidRPr="002B5123" w:rsidRDefault="002B5123" w:rsidP="002B6537">
      <w:pPr>
        <w:jc w:val="both"/>
        <w:rPr>
          <w:lang w:val="en-US"/>
        </w:rPr>
      </w:pPr>
      <w:r w:rsidRPr="002B5123">
        <w:rPr>
          <w:lang w:val="en-US"/>
        </w:rPr>
        <w:t>One- and two-way analysis of variance (ANOVA) wi</w:t>
      </w:r>
      <w:r w:rsidR="002B6537">
        <w:rPr>
          <w:lang w:val="en-US"/>
        </w:rPr>
        <w:t xml:space="preserve">th an interaction was used for </w:t>
      </w:r>
      <w:r w:rsidRPr="002B5123">
        <w:rPr>
          <w:lang w:val="en-US"/>
        </w:rPr>
        <w:t xml:space="preserve">a statistical assessment of an optimal protein A (conjugate) concentration to be used in the adapted ELISA kit for the detection of specific anti-HEV antibodies in rabbits’ sera. The differences in HEV occurrence in rabbits originating from small- and large-scale commercial farms, as well as in pigs’ livers and blood samples were assessed using a Student’s t-test. Additionally, </w:t>
      </w:r>
      <w:r w:rsidR="002B6537">
        <w:rPr>
          <w:lang w:val="en-US"/>
        </w:rPr>
        <w:br/>
      </w:r>
      <w:r w:rsidRPr="002B5123">
        <w:rPr>
          <w:lang w:val="en-US"/>
        </w:rPr>
        <w:t>a chi-square (</w:t>
      </w:r>
      <w:r>
        <w:t>χ</w:t>
      </w:r>
      <w:r w:rsidRPr="002B5123">
        <w:rPr>
          <w:lang w:val="en-US"/>
        </w:rPr>
        <w:t xml:space="preserve">2) independence test was applied to check the presence of a correlation between serological and molecular results of the prevalence of HEV infections in rabbits. Furthermore, the analysis of variance with confidence intervals was used to assess the differences in a frequency occurrence of HEV and pAdV in liver and blood of slaughtered animals originating from small, medium and large farms. </w:t>
      </w:r>
    </w:p>
    <w:p w14:paraId="13575D89" w14:textId="77777777" w:rsidR="002B5123" w:rsidRPr="002B5123" w:rsidRDefault="002B5123" w:rsidP="002B6537">
      <w:pPr>
        <w:jc w:val="both"/>
        <w:rPr>
          <w:lang w:val="en-US"/>
        </w:rPr>
      </w:pPr>
      <w:r w:rsidRPr="002B5123">
        <w:rPr>
          <w:lang w:val="en-US"/>
        </w:rPr>
        <w:t>The protein A was adopted in ELISA kit for the detection o</w:t>
      </w:r>
      <w:r w:rsidR="002B6537">
        <w:rPr>
          <w:lang w:val="en-US"/>
        </w:rPr>
        <w:t xml:space="preserve">f HEV infections in rabbits </w:t>
      </w:r>
      <w:r w:rsidRPr="002B5123">
        <w:rPr>
          <w:lang w:val="en-US"/>
        </w:rPr>
        <w:t xml:space="preserve">as it showed a cross reactivity with human and rabbit IgG antibodies. To determine its optimal concentration several dilutions of protein A were tested against the panel of rabbit’s control sera and those included in ELISA kit. Subsequently, the modified ELISA was used for the detection of anti-HEV antibodies in 482 rabbit sera. The presence of anti-HEV IgG was shown in 6% (29/482) sera samples. Viral RNA was found in 14.9% (72/482) rabbit livers collected from animals raised only on the small-scale rabbit farms. When serological (ELISA) and molecular (PCR) results were analysed, there were no significant differences observed in the frequency of HEV infections between rabbits from small-scale and large commercial farms (t = 2.675, p = 0.015 &lt; 0.05 for ELISA and t = 2.705, p = 0.014 &lt; 0.05 for PCR). </w:t>
      </w:r>
    </w:p>
    <w:p w14:paraId="19AC0107" w14:textId="77777777" w:rsidR="002B5123" w:rsidRPr="002B5123" w:rsidRDefault="002B5123" w:rsidP="002B6537">
      <w:pPr>
        <w:jc w:val="both"/>
        <w:rPr>
          <w:lang w:val="en-US"/>
        </w:rPr>
      </w:pPr>
      <w:r w:rsidRPr="002B5123">
        <w:rPr>
          <w:lang w:val="en-US"/>
        </w:rPr>
        <w:t>A phylogenetic analysis of the ORF2 and ORF2/3 genome fragments of rabbit HEV strains showed that they belong to the group of HEV</w:t>
      </w:r>
      <w:r w:rsidR="002B6537">
        <w:rPr>
          <w:lang w:val="en-US"/>
        </w:rPr>
        <w:t xml:space="preserve"> gt 3 strains of “ra” subtype. </w:t>
      </w:r>
      <w:r w:rsidRPr="002B5123">
        <w:rPr>
          <w:lang w:val="en-US"/>
        </w:rPr>
        <w:t>HEV RNA was detected in both pig’s blood (5/146; 3.4%; 95% CI: 1.1 – 7.8) and liver (1/100; 1.0%; 95% CI: 0.0 – 5.0) intended for human consumption with no significant differences observed in the frequency of virus occurrence between these by-products (t = 1.33; p = 0.182 &gt; 0.05). The phylogenetic analysi</w:t>
      </w:r>
      <w:r w:rsidR="002B6537">
        <w:rPr>
          <w:lang w:val="en-US"/>
        </w:rPr>
        <w:t xml:space="preserve">s of ORF2 nucleotide sequences </w:t>
      </w:r>
      <w:r w:rsidRPr="002B5123">
        <w:rPr>
          <w:lang w:val="en-US"/>
        </w:rPr>
        <w:t xml:space="preserve">of detected swine HEV strains showed their affiliation to the 3f and 3e subtype groups. </w:t>
      </w:r>
    </w:p>
    <w:p w14:paraId="76B01C1E" w14:textId="77777777" w:rsidR="002B5123" w:rsidRPr="002B5123" w:rsidRDefault="002B5123" w:rsidP="002B6537">
      <w:pPr>
        <w:jc w:val="both"/>
        <w:rPr>
          <w:lang w:val="en-US"/>
        </w:rPr>
      </w:pPr>
      <w:r w:rsidRPr="002B5123">
        <w:rPr>
          <w:lang w:val="en-US"/>
        </w:rPr>
        <w:t xml:space="preserve">PAdV was only found in pig’s blood (19/146; 13.0%; 95% CI: 8.0 – 19.5). The nucleotide sequences of the fragment of the </w:t>
      </w:r>
      <w:proofErr w:type="spellStart"/>
      <w:r w:rsidRPr="002B5123">
        <w:rPr>
          <w:lang w:val="en-US"/>
        </w:rPr>
        <w:t>hexon</w:t>
      </w:r>
      <w:proofErr w:type="spellEnd"/>
      <w:r w:rsidRPr="002B5123">
        <w:rPr>
          <w:lang w:val="en-US"/>
        </w:rPr>
        <w:t xml:space="preserve"> capsid protein gene were all classified to the respiratory </w:t>
      </w:r>
      <w:proofErr w:type="spellStart"/>
      <w:r w:rsidRPr="002B5123">
        <w:rPr>
          <w:lang w:val="en-US"/>
        </w:rPr>
        <w:t>pAdVs</w:t>
      </w:r>
      <w:proofErr w:type="spellEnd"/>
      <w:r w:rsidRPr="002B5123">
        <w:rPr>
          <w:lang w:val="en-US"/>
        </w:rPr>
        <w:t xml:space="preserve"> of serotype 5. Of note is that their presence in blood did not result from fecal contamination. This finding indicates that the use of pAdV as an indicator of fecal contamination of food may have a limited value when identification of the virus serotype is not performed. </w:t>
      </w:r>
    </w:p>
    <w:p w14:paraId="5D339C0A" w14:textId="77777777" w:rsidR="002B5123" w:rsidRPr="002B5123" w:rsidRDefault="002B5123" w:rsidP="002B6537">
      <w:pPr>
        <w:jc w:val="both"/>
        <w:rPr>
          <w:lang w:val="en-US"/>
        </w:rPr>
      </w:pPr>
      <w:r w:rsidRPr="002B5123">
        <w:rPr>
          <w:lang w:val="en-US"/>
        </w:rPr>
        <w:lastRenderedPageBreak/>
        <w:t xml:space="preserve">The number of animals raised on the farm and geographical location of the farms in Poland had no influence on the occurrence of HEV and pAdV infections </w:t>
      </w:r>
      <w:r w:rsidR="002B6537">
        <w:rPr>
          <w:lang w:val="en-US"/>
        </w:rPr>
        <w:t xml:space="preserve">in pigs (F = 0.81, </w:t>
      </w:r>
      <w:r w:rsidRPr="002B5123">
        <w:rPr>
          <w:lang w:val="en-US"/>
        </w:rPr>
        <w:t>p = 0.447 &gt; 0.05 for HEV; F = 0.42, p = 0.655 &gt; 0.05 for pAdV). Likewise, the feeding type and housing system had also no significant influence on t</w:t>
      </w:r>
      <w:r w:rsidR="002B6537">
        <w:rPr>
          <w:lang w:val="en-US"/>
        </w:rPr>
        <w:t xml:space="preserve">he frequency of HEV infections </w:t>
      </w:r>
      <w:r w:rsidRPr="002B5123">
        <w:rPr>
          <w:lang w:val="en-US"/>
        </w:rPr>
        <w:t>in slaughtered pigs.</w:t>
      </w:r>
    </w:p>
    <w:p w14:paraId="1FF61044" w14:textId="77777777" w:rsidR="002B5123" w:rsidRDefault="002B5123" w:rsidP="002B6537">
      <w:pPr>
        <w:jc w:val="both"/>
        <w:rPr>
          <w:lang w:val="en-US"/>
        </w:rPr>
      </w:pPr>
      <w:r w:rsidRPr="002B5123">
        <w:rPr>
          <w:lang w:val="en-US"/>
        </w:rPr>
        <w:t>Nowadays, there were no studies conducted in Poland aiming the identification of HEV infections in animals entering the food chain, and testing the food of animal origin for the presence of HEV. For the purpose of detection of HEV specific antibodies in slaughtered rabbits, the ELISA recomWell HEV IgG (human) was em</w:t>
      </w:r>
      <w:r w:rsidR="002B6537">
        <w:rPr>
          <w:lang w:val="en-US"/>
        </w:rPr>
        <w:t xml:space="preserve">ployed. Moreover, the presence </w:t>
      </w:r>
      <w:r w:rsidRPr="002B5123">
        <w:rPr>
          <w:lang w:val="en-US"/>
        </w:rPr>
        <w:t>of zoonotic gt 3 HEV strains in rabbits’ and pigs’ livers, as well as in edible pig’s blood was shown. This could indicate at a possible risk of virus t</w:t>
      </w:r>
      <w:r w:rsidR="002B6537">
        <w:rPr>
          <w:lang w:val="en-US"/>
        </w:rPr>
        <w:t xml:space="preserve">ransmission to humans via food </w:t>
      </w:r>
      <w:r w:rsidRPr="002B6537">
        <w:rPr>
          <w:lang w:val="en-US"/>
        </w:rPr>
        <w:t>of animal origin.</w:t>
      </w:r>
    </w:p>
    <w:p w14:paraId="3DDAB202" w14:textId="77777777" w:rsidR="006D406A" w:rsidRDefault="006D406A" w:rsidP="002B6537">
      <w:pPr>
        <w:jc w:val="both"/>
        <w:rPr>
          <w:b/>
        </w:rPr>
      </w:pPr>
    </w:p>
    <w:p w14:paraId="09EBBE23" w14:textId="77777777" w:rsidR="00052B9D" w:rsidRDefault="00052B9D" w:rsidP="002B6537">
      <w:pPr>
        <w:jc w:val="both"/>
        <w:rPr>
          <w:b/>
        </w:rPr>
      </w:pPr>
      <w:r w:rsidRPr="00052B9D">
        <w:rPr>
          <w:b/>
        </w:rPr>
        <w:t>Wykaz publikacji składających się na rozprawę</w:t>
      </w:r>
    </w:p>
    <w:p w14:paraId="33E9FC2A" w14:textId="77777777" w:rsidR="00052B9D" w:rsidRPr="00052B9D" w:rsidRDefault="00052B9D" w:rsidP="00052B9D">
      <w:pPr>
        <w:numPr>
          <w:ilvl w:val="0"/>
          <w:numId w:val="1"/>
        </w:numPr>
        <w:spacing w:before="240" w:line="360" w:lineRule="auto"/>
        <w:ind w:left="992" w:hanging="153"/>
        <w:contextualSpacing/>
        <w:jc w:val="both"/>
        <w:rPr>
          <w:rFonts w:ascii="Calibri" w:eastAsia="Times New Roman" w:hAnsi="Calibri" w:cs="Times New Roman"/>
          <w:b/>
          <w:bCs/>
        </w:rPr>
      </w:pPr>
      <w:r w:rsidRPr="00052B9D">
        <w:rPr>
          <w:rFonts w:ascii="Calibri" w:eastAsia="Times New Roman" w:hAnsi="Calibri" w:cs="Times New Roman"/>
          <w:b/>
          <w:bCs/>
        </w:rPr>
        <w:t>Praca przeglądowa</w:t>
      </w:r>
    </w:p>
    <w:p w14:paraId="327B9A9F" w14:textId="77777777" w:rsidR="00052B9D" w:rsidRPr="00052B9D" w:rsidRDefault="00052B9D" w:rsidP="00052B9D">
      <w:pPr>
        <w:numPr>
          <w:ilvl w:val="0"/>
          <w:numId w:val="2"/>
        </w:numPr>
        <w:spacing w:before="240" w:line="276" w:lineRule="auto"/>
        <w:contextualSpacing/>
        <w:jc w:val="both"/>
        <w:rPr>
          <w:rFonts w:ascii="Calibri" w:eastAsia="Times New Roman" w:hAnsi="Calibri" w:cs="Times New Roman"/>
          <w:b/>
          <w:bCs/>
        </w:rPr>
      </w:pPr>
      <w:bookmarkStart w:id="0" w:name="_Hlk67577355"/>
      <w:r w:rsidRPr="00052B9D">
        <w:rPr>
          <w:rFonts w:ascii="Calibri" w:eastAsia="Times New Roman" w:hAnsi="Calibri" w:cs="Times New Roman"/>
          <w:b/>
          <w:bCs/>
        </w:rPr>
        <w:t xml:space="preserve">Bigoraj E., </w:t>
      </w:r>
      <w:r w:rsidRPr="00052B9D">
        <w:rPr>
          <w:rFonts w:ascii="Calibri" w:eastAsia="Times New Roman" w:hAnsi="Calibri" w:cs="Times New Roman"/>
        </w:rPr>
        <w:t xml:space="preserve">Rzeżutka A.: </w:t>
      </w:r>
      <w:bookmarkEnd w:id="0"/>
      <w:r w:rsidRPr="00052B9D">
        <w:rPr>
          <w:rFonts w:ascii="Calibri" w:eastAsia="Times New Roman" w:hAnsi="Calibri" w:cs="Times New Roman"/>
        </w:rPr>
        <w:t xml:space="preserve">Wirus zapalenia wątroby typu E u ludzi, zwierząt gospodarskich i związanych ze środowiskiem sylwatycznym. Med. </w:t>
      </w:r>
      <w:proofErr w:type="spellStart"/>
      <w:r w:rsidRPr="00052B9D">
        <w:rPr>
          <w:rFonts w:ascii="Calibri" w:eastAsia="Times New Roman" w:hAnsi="Calibri" w:cs="Times New Roman"/>
        </w:rPr>
        <w:t>Weter</w:t>
      </w:r>
      <w:proofErr w:type="spellEnd"/>
      <w:r w:rsidRPr="00052B9D">
        <w:rPr>
          <w:rFonts w:ascii="Calibri" w:eastAsia="Times New Roman" w:hAnsi="Calibri" w:cs="Times New Roman"/>
        </w:rPr>
        <w:t>. 2017, 73, 456-461.</w:t>
      </w:r>
    </w:p>
    <w:p w14:paraId="4AE7848D" w14:textId="77777777" w:rsidR="00052B9D" w:rsidRPr="00052B9D" w:rsidRDefault="00052B9D" w:rsidP="00052B9D">
      <w:pPr>
        <w:spacing w:after="240" w:line="276" w:lineRule="auto"/>
        <w:ind w:left="720"/>
        <w:jc w:val="both"/>
        <w:rPr>
          <w:rFonts w:ascii="Calibri" w:eastAsia="Times New Roman" w:hAnsi="Calibri" w:cs="Times New Roman"/>
        </w:rPr>
      </w:pPr>
      <w:bookmarkStart w:id="1" w:name="_Hlk67577496"/>
      <w:r w:rsidRPr="00052B9D">
        <w:rPr>
          <w:rFonts w:ascii="Calibri" w:eastAsia="Times New Roman" w:hAnsi="Calibri" w:cs="Times New Roman"/>
        </w:rPr>
        <w:t xml:space="preserve">(liczba pkt. </w:t>
      </w:r>
      <w:proofErr w:type="spellStart"/>
      <w:r w:rsidRPr="00052B9D">
        <w:rPr>
          <w:rFonts w:ascii="Calibri" w:eastAsia="Times New Roman" w:hAnsi="Calibri" w:cs="Times New Roman"/>
        </w:rPr>
        <w:t>MNiSW</w:t>
      </w:r>
      <w:proofErr w:type="spellEnd"/>
      <w:r w:rsidRPr="00052B9D">
        <w:rPr>
          <w:rFonts w:ascii="Calibri" w:eastAsia="Times New Roman" w:hAnsi="Calibri" w:cs="Times New Roman"/>
        </w:rPr>
        <w:t xml:space="preserve"> = 15; IF = 0,197)</w:t>
      </w:r>
    </w:p>
    <w:bookmarkEnd w:id="1"/>
    <w:p w14:paraId="2ED4F74E" w14:textId="77777777" w:rsidR="00052B9D" w:rsidRPr="00052B9D" w:rsidRDefault="00052B9D" w:rsidP="00052B9D">
      <w:pPr>
        <w:numPr>
          <w:ilvl w:val="0"/>
          <w:numId w:val="1"/>
        </w:numPr>
        <w:spacing w:before="240" w:line="276" w:lineRule="auto"/>
        <w:ind w:left="993" w:hanging="142"/>
        <w:jc w:val="both"/>
        <w:rPr>
          <w:rFonts w:ascii="Calibri" w:eastAsia="Times New Roman" w:hAnsi="Calibri" w:cs="Times New Roman"/>
          <w:b/>
          <w:bCs/>
        </w:rPr>
      </w:pPr>
      <w:r w:rsidRPr="00052B9D">
        <w:rPr>
          <w:rFonts w:ascii="Calibri" w:eastAsia="Times New Roman" w:hAnsi="Calibri" w:cs="Times New Roman"/>
          <w:b/>
          <w:bCs/>
        </w:rPr>
        <w:t>Prace oryginalne</w:t>
      </w:r>
    </w:p>
    <w:p w14:paraId="3B203C42" w14:textId="77777777" w:rsidR="00052B9D" w:rsidRPr="00052B9D" w:rsidRDefault="00052B9D" w:rsidP="00052B9D">
      <w:pPr>
        <w:numPr>
          <w:ilvl w:val="0"/>
          <w:numId w:val="3"/>
        </w:numPr>
        <w:spacing w:before="240" w:line="276" w:lineRule="auto"/>
        <w:ind w:left="709"/>
        <w:contextualSpacing/>
        <w:jc w:val="both"/>
        <w:rPr>
          <w:rFonts w:ascii="Calibri" w:eastAsia="Times New Roman" w:hAnsi="Calibri" w:cs="Times New Roman"/>
        </w:rPr>
      </w:pPr>
      <w:r w:rsidRPr="00052B9D">
        <w:rPr>
          <w:rFonts w:ascii="Calibri" w:eastAsia="Times New Roman" w:hAnsi="Calibri" w:cs="Times New Roman"/>
          <w:b/>
          <w:bCs/>
          <w:lang w:val="en-US"/>
        </w:rPr>
        <w:t xml:space="preserve">Bigoraj E., </w:t>
      </w:r>
      <w:r w:rsidRPr="00052B9D">
        <w:rPr>
          <w:rFonts w:ascii="Calibri" w:eastAsia="Times New Roman" w:hAnsi="Calibri" w:cs="Times New Roman"/>
          <w:lang w:val="en-US"/>
        </w:rPr>
        <w:t xml:space="preserve">Rzeżutka A.: Application of ELISA </w:t>
      </w:r>
      <w:r w:rsidRPr="00052B9D">
        <w:rPr>
          <w:rFonts w:ascii="Calibri" w:eastAsia="Times New Roman" w:hAnsi="Calibri" w:cs="Times New Roman"/>
          <w:i/>
          <w:lang w:val="en-US"/>
        </w:rPr>
        <w:t>recom</w:t>
      </w:r>
      <w:r w:rsidRPr="00052B9D">
        <w:rPr>
          <w:rFonts w:ascii="Calibri" w:eastAsia="Times New Roman" w:hAnsi="Calibri" w:cs="Times New Roman"/>
          <w:lang w:val="en-US"/>
        </w:rPr>
        <w:t xml:space="preserve">Well HEV IgG (Human) for detection of virus-specific antibodies in sera of slaughtered rabbits. </w:t>
      </w:r>
      <w:r w:rsidRPr="00052B9D">
        <w:rPr>
          <w:rFonts w:ascii="Calibri" w:eastAsia="Times New Roman" w:hAnsi="Calibri" w:cs="Times New Roman"/>
        </w:rPr>
        <w:t xml:space="preserve">Food </w:t>
      </w:r>
      <w:proofErr w:type="spellStart"/>
      <w:r w:rsidRPr="00052B9D">
        <w:rPr>
          <w:rFonts w:ascii="Calibri" w:eastAsia="Times New Roman" w:hAnsi="Calibri" w:cs="Times New Roman"/>
        </w:rPr>
        <w:t>Anal</w:t>
      </w:r>
      <w:proofErr w:type="spellEnd"/>
      <w:r w:rsidRPr="00052B9D">
        <w:rPr>
          <w:rFonts w:ascii="Calibri" w:eastAsia="Times New Roman" w:hAnsi="Calibri" w:cs="Times New Roman"/>
        </w:rPr>
        <w:t>. Methods, 2018, 11, 3576-3581.</w:t>
      </w:r>
    </w:p>
    <w:p w14:paraId="5EB49068" w14:textId="77777777" w:rsidR="00052B9D" w:rsidRPr="00052B9D" w:rsidRDefault="00052B9D" w:rsidP="00052B9D">
      <w:pPr>
        <w:spacing w:after="240" w:line="276" w:lineRule="auto"/>
        <w:ind w:left="709"/>
        <w:jc w:val="both"/>
        <w:rPr>
          <w:rFonts w:ascii="Calibri" w:eastAsia="Times New Roman" w:hAnsi="Calibri" w:cs="Times New Roman"/>
        </w:rPr>
      </w:pPr>
      <w:bookmarkStart w:id="2" w:name="_Hlk67578290"/>
      <w:r w:rsidRPr="00052B9D">
        <w:rPr>
          <w:rFonts w:ascii="Calibri" w:eastAsia="Times New Roman" w:hAnsi="Calibri" w:cs="Times New Roman"/>
        </w:rPr>
        <w:t xml:space="preserve">(liczba pkt. </w:t>
      </w:r>
      <w:proofErr w:type="spellStart"/>
      <w:r w:rsidRPr="00052B9D">
        <w:rPr>
          <w:rFonts w:ascii="Calibri" w:eastAsia="Times New Roman" w:hAnsi="Calibri" w:cs="Times New Roman"/>
        </w:rPr>
        <w:t>MNiSW</w:t>
      </w:r>
      <w:proofErr w:type="spellEnd"/>
      <w:r w:rsidRPr="00052B9D">
        <w:rPr>
          <w:rFonts w:ascii="Calibri" w:eastAsia="Times New Roman" w:hAnsi="Calibri" w:cs="Times New Roman"/>
        </w:rPr>
        <w:t xml:space="preserve"> = 30; IF = 2,413)</w:t>
      </w:r>
    </w:p>
    <w:bookmarkEnd w:id="2"/>
    <w:p w14:paraId="5014DD37" w14:textId="77777777" w:rsidR="00052B9D" w:rsidRPr="00052B9D" w:rsidRDefault="00052B9D" w:rsidP="00052B9D">
      <w:pPr>
        <w:numPr>
          <w:ilvl w:val="0"/>
          <w:numId w:val="3"/>
        </w:numPr>
        <w:spacing w:before="240" w:line="276" w:lineRule="auto"/>
        <w:ind w:left="709"/>
        <w:contextualSpacing/>
        <w:jc w:val="both"/>
        <w:rPr>
          <w:rFonts w:ascii="Calibri" w:eastAsia="Times New Roman" w:hAnsi="Calibri" w:cs="Times New Roman"/>
        </w:rPr>
      </w:pPr>
      <w:r w:rsidRPr="00052B9D">
        <w:rPr>
          <w:rFonts w:ascii="Calibri" w:eastAsia="Times New Roman" w:hAnsi="Calibri" w:cs="Times New Roman"/>
          <w:b/>
          <w:bCs/>
          <w:lang w:val="en-US"/>
        </w:rPr>
        <w:t>Bigoraj E.,</w:t>
      </w:r>
      <w:r w:rsidRPr="00052B9D">
        <w:rPr>
          <w:rFonts w:ascii="Calibri" w:eastAsia="Times New Roman" w:hAnsi="Calibri" w:cs="Times New Roman"/>
          <w:lang w:val="en-US"/>
        </w:rPr>
        <w:t xml:space="preserve"> Kozyra I., Kwit E., Rzeżutka A.: Detection of hepatitis E virus (rabbit genotype) in farmed rabbits entering the food chain. </w:t>
      </w:r>
      <w:proofErr w:type="spellStart"/>
      <w:r w:rsidRPr="00052B9D">
        <w:rPr>
          <w:rFonts w:ascii="Calibri" w:eastAsia="Times New Roman" w:hAnsi="Calibri" w:cs="Times New Roman"/>
        </w:rPr>
        <w:t>Int</w:t>
      </w:r>
      <w:proofErr w:type="spellEnd"/>
      <w:r w:rsidRPr="00052B9D">
        <w:rPr>
          <w:rFonts w:ascii="Calibri" w:eastAsia="Times New Roman" w:hAnsi="Calibri" w:cs="Times New Roman"/>
        </w:rPr>
        <w:t xml:space="preserve">. J. Food Microbiol. 2020, 319, 108507. </w:t>
      </w:r>
    </w:p>
    <w:p w14:paraId="4B777559" w14:textId="77777777" w:rsidR="00052B9D" w:rsidRPr="00052B9D" w:rsidRDefault="00052B9D" w:rsidP="00052B9D">
      <w:pPr>
        <w:spacing w:after="240" w:line="276" w:lineRule="auto"/>
        <w:ind w:left="709"/>
        <w:jc w:val="both"/>
        <w:rPr>
          <w:rFonts w:ascii="Calibri" w:eastAsia="Times New Roman" w:hAnsi="Calibri" w:cs="Times New Roman"/>
        </w:rPr>
      </w:pPr>
      <w:r w:rsidRPr="00052B9D">
        <w:rPr>
          <w:rFonts w:ascii="Calibri" w:eastAsia="Times New Roman" w:hAnsi="Calibri" w:cs="Times New Roman"/>
        </w:rPr>
        <w:t xml:space="preserve">(liczba pkt. </w:t>
      </w:r>
      <w:proofErr w:type="spellStart"/>
      <w:r w:rsidRPr="00052B9D">
        <w:rPr>
          <w:rFonts w:ascii="Calibri" w:eastAsia="Times New Roman" w:hAnsi="Calibri" w:cs="Times New Roman"/>
        </w:rPr>
        <w:t>MEiN</w:t>
      </w:r>
      <w:proofErr w:type="spellEnd"/>
      <w:r w:rsidRPr="00052B9D">
        <w:rPr>
          <w:rFonts w:ascii="Calibri" w:eastAsia="Times New Roman" w:hAnsi="Calibri" w:cs="Times New Roman"/>
        </w:rPr>
        <w:t xml:space="preserve"> = 100; IF</w:t>
      </w:r>
      <w:r w:rsidRPr="00052B9D">
        <w:rPr>
          <w:rFonts w:ascii="Calibri" w:eastAsia="Times New Roman" w:hAnsi="Calibri" w:cs="Times New Roman"/>
          <w:vertAlign w:val="subscript"/>
        </w:rPr>
        <w:t xml:space="preserve"> </w:t>
      </w:r>
      <w:r w:rsidRPr="00052B9D">
        <w:rPr>
          <w:rFonts w:ascii="Calibri" w:eastAsia="Times New Roman" w:hAnsi="Calibri" w:cs="Times New Roman"/>
        </w:rPr>
        <w:t>= 5,277)</w:t>
      </w:r>
    </w:p>
    <w:p w14:paraId="40DDC687" w14:textId="77777777" w:rsidR="00052B9D" w:rsidRPr="00052B9D" w:rsidRDefault="00052B9D" w:rsidP="00052B9D">
      <w:pPr>
        <w:numPr>
          <w:ilvl w:val="0"/>
          <w:numId w:val="3"/>
        </w:numPr>
        <w:spacing w:before="240" w:line="276" w:lineRule="auto"/>
        <w:ind w:left="709"/>
        <w:contextualSpacing/>
        <w:jc w:val="both"/>
        <w:rPr>
          <w:rFonts w:ascii="Calibri" w:eastAsia="Times New Roman" w:hAnsi="Calibri" w:cs="Times New Roman"/>
        </w:rPr>
      </w:pPr>
      <w:r w:rsidRPr="00052B9D">
        <w:rPr>
          <w:rFonts w:ascii="Calibri" w:eastAsia="Times New Roman" w:hAnsi="Calibri" w:cs="Times New Roman"/>
          <w:b/>
          <w:bCs/>
          <w:lang w:val="en-US"/>
        </w:rPr>
        <w:t>Bigoraj E.,</w:t>
      </w:r>
      <w:r w:rsidRPr="00052B9D">
        <w:rPr>
          <w:rFonts w:ascii="Calibri" w:eastAsia="Times New Roman" w:hAnsi="Calibri" w:cs="Times New Roman"/>
          <w:lang w:val="en-US"/>
        </w:rPr>
        <w:t xml:space="preserve"> Paszkiewicz W., Rzeżutka A.: Porcine blood and liver as sporadic sources of hepatitis E virus (HEV) in the production chain of offal-derived foodstuffs in Poland. </w:t>
      </w:r>
      <w:r w:rsidRPr="00052B9D">
        <w:rPr>
          <w:rFonts w:ascii="Calibri" w:eastAsia="Times New Roman" w:hAnsi="Calibri" w:cs="Times New Roman"/>
        </w:rPr>
        <w:t xml:space="preserve">Food </w:t>
      </w:r>
      <w:proofErr w:type="spellStart"/>
      <w:r w:rsidRPr="00052B9D">
        <w:rPr>
          <w:rFonts w:ascii="Calibri" w:eastAsia="Times New Roman" w:hAnsi="Calibri" w:cs="Times New Roman"/>
        </w:rPr>
        <w:t>Environ</w:t>
      </w:r>
      <w:proofErr w:type="spellEnd"/>
      <w:r w:rsidRPr="00052B9D">
        <w:rPr>
          <w:rFonts w:ascii="Calibri" w:eastAsia="Times New Roman" w:hAnsi="Calibri" w:cs="Times New Roman"/>
        </w:rPr>
        <w:t xml:space="preserve">. Virol. 2021, 13, 347-356. </w:t>
      </w:r>
    </w:p>
    <w:p w14:paraId="1715F1CD" w14:textId="77777777" w:rsidR="00052B9D" w:rsidRPr="00052B9D" w:rsidRDefault="00052B9D" w:rsidP="00052B9D">
      <w:pPr>
        <w:spacing w:after="240" w:line="276" w:lineRule="auto"/>
        <w:ind w:left="709"/>
        <w:jc w:val="both"/>
        <w:rPr>
          <w:rFonts w:ascii="Calibri" w:eastAsia="Times New Roman" w:hAnsi="Calibri" w:cs="Times New Roman"/>
        </w:rPr>
      </w:pPr>
      <w:r w:rsidRPr="00052B9D">
        <w:rPr>
          <w:rFonts w:ascii="Calibri" w:eastAsia="Times New Roman" w:hAnsi="Calibri" w:cs="Times New Roman"/>
        </w:rPr>
        <w:t xml:space="preserve">(liczba pkt. </w:t>
      </w:r>
      <w:proofErr w:type="spellStart"/>
      <w:r w:rsidRPr="00052B9D">
        <w:rPr>
          <w:rFonts w:ascii="Calibri" w:eastAsia="Times New Roman" w:hAnsi="Calibri" w:cs="Times New Roman"/>
        </w:rPr>
        <w:t>MEiN</w:t>
      </w:r>
      <w:proofErr w:type="spellEnd"/>
      <w:r w:rsidRPr="00052B9D">
        <w:rPr>
          <w:rFonts w:ascii="Calibri" w:eastAsia="Times New Roman" w:hAnsi="Calibri" w:cs="Times New Roman"/>
        </w:rPr>
        <w:t xml:space="preserve"> = 70; IF</w:t>
      </w:r>
      <w:r w:rsidRPr="00052B9D">
        <w:rPr>
          <w:rFonts w:ascii="Calibri" w:eastAsia="Times New Roman" w:hAnsi="Calibri" w:cs="Times New Roman"/>
          <w:vertAlign w:val="subscript"/>
        </w:rPr>
        <w:t xml:space="preserve"> </w:t>
      </w:r>
      <w:r w:rsidRPr="00052B9D">
        <w:rPr>
          <w:rFonts w:ascii="Calibri" w:eastAsia="Times New Roman" w:hAnsi="Calibri" w:cs="Times New Roman"/>
        </w:rPr>
        <w:t>= 4,034)</w:t>
      </w:r>
    </w:p>
    <w:p w14:paraId="3FEA0743" w14:textId="77777777" w:rsidR="00052B9D" w:rsidRPr="00052B9D" w:rsidRDefault="00052B9D" w:rsidP="002B6537">
      <w:pPr>
        <w:jc w:val="both"/>
        <w:rPr>
          <w:b/>
        </w:rPr>
      </w:pPr>
    </w:p>
    <w:sectPr w:rsidR="00052B9D" w:rsidRPr="00052B9D" w:rsidSect="00C319F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21EC6"/>
    <w:multiLevelType w:val="hybridMultilevel"/>
    <w:tmpl w:val="B8B8EFD8"/>
    <w:lvl w:ilvl="0" w:tplc="F0A8E5C6">
      <w:start w:val="1"/>
      <w:numFmt w:val="decimal"/>
      <w:lvlText w:val="%1."/>
      <w:lvlJc w:val="left"/>
      <w:pPr>
        <w:ind w:left="1440" w:hanging="360"/>
      </w:pPr>
      <w:rPr>
        <w:b/>
        <w:bCs/>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5E8C5C9A"/>
    <w:multiLevelType w:val="multilevel"/>
    <w:tmpl w:val="71F438A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746B03B6"/>
    <w:multiLevelType w:val="hybridMultilevel"/>
    <w:tmpl w:val="69E6006E"/>
    <w:lvl w:ilvl="0" w:tplc="B23C5ABE">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13C"/>
    <w:rsid w:val="00052B9D"/>
    <w:rsid w:val="0005313C"/>
    <w:rsid w:val="002752C2"/>
    <w:rsid w:val="002B5123"/>
    <w:rsid w:val="002B6537"/>
    <w:rsid w:val="006D406A"/>
    <w:rsid w:val="00A02CA0"/>
    <w:rsid w:val="00C319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A6BCA"/>
  <w15:chartTrackingRefBased/>
  <w15:docId w15:val="{9ABBAB85-34E4-4FEA-8586-F715D7052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31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2320</Words>
  <Characters>13923</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PIWet-PIB</Company>
  <LinksUpToDate>false</LinksUpToDate>
  <CharactersWithSpaces>16211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Bigoraj</dc:creator>
  <cp:keywords/>
  <dc:description/>
  <cp:lastModifiedBy>K. Stateczna</cp:lastModifiedBy>
  <cp:revision>2</cp:revision>
  <dcterms:created xsi:type="dcterms:W3CDTF">2023-11-30T12:14:00Z</dcterms:created>
  <dcterms:modified xsi:type="dcterms:W3CDTF">2023-11-30T12:14:00Z</dcterms:modified>
</cp:coreProperties>
</file>